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7263" w:rsidRDefault="00267263" w:rsidP="00267263">
      <w:pPr>
        <w:pStyle w:val="GvdeMetni"/>
        <w:spacing w:after="12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w:t>
      </w:r>
    </w:p>
    <w:p w:rsidR="00267263" w:rsidRDefault="00267263" w:rsidP="00267263">
      <w:pPr>
        <w:pStyle w:val="GvdeMetni"/>
        <w:spacing w:after="12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w:t>
      </w:r>
      <w:r w:rsidRPr="00D01CBE">
        <w:rPr>
          <w:noProof/>
        </w:rPr>
        <w:drawing>
          <wp:inline distT="0" distB="0" distL="0" distR="0" wp14:anchorId="21C6EFD5" wp14:editId="67EB724D">
            <wp:extent cx="1278255" cy="1188720"/>
            <wp:effectExtent l="0" t="0" r="0" b="0"/>
            <wp:docPr id="19" name="Picture 19"/>
            <wp:cNvGraphicFramePr/>
            <a:graphic xmlns:a="http://schemas.openxmlformats.org/drawingml/2006/main">
              <a:graphicData uri="http://schemas.openxmlformats.org/drawingml/2006/picture">
                <pic:pic xmlns:pic="http://schemas.openxmlformats.org/drawingml/2006/picture">
                  <pic:nvPicPr>
                    <pic:cNvPr id="19" name="Picture 19"/>
                    <pic:cNvPicPr/>
                  </pic:nvPicPr>
                  <pic:blipFill>
                    <a:blip r:embed="rId4"/>
                    <a:stretch>
                      <a:fillRect/>
                    </a:stretch>
                  </pic:blipFill>
                  <pic:spPr>
                    <a:xfrm>
                      <a:off x="0" y="0"/>
                      <a:ext cx="1278255" cy="1188720"/>
                    </a:xfrm>
                    <a:prstGeom prst="rect">
                      <a:avLst/>
                    </a:prstGeom>
                  </pic:spPr>
                </pic:pic>
              </a:graphicData>
            </a:graphic>
          </wp:inline>
        </w:drawing>
      </w:r>
    </w:p>
    <w:p w:rsidR="00267263" w:rsidRDefault="00267263" w:rsidP="00267263">
      <w:pPr>
        <w:pStyle w:val="GvdeMetni"/>
        <w:spacing w:after="120" w:line="240" w:lineRule="auto"/>
        <w:rPr>
          <w:rFonts w:ascii="Times New Roman" w:hAnsi="Times New Roman" w:cs="Times New Roman"/>
          <w:color w:val="auto"/>
          <w:sz w:val="24"/>
          <w:szCs w:val="24"/>
        </w:rPr>
      </w:pPr>
    </w:p>
    <w:p w:rsidR="00267263" w:rsidRDefault="00267263" w:rsidP="00267263">
      <w:pPr>
        <w:pStyle w:val="GvdeMetni"/>
        <w:spacing w:after="120" w:line="240" w:lineRule="auto"/>
        <w:rPr>
          <w:rFonts w:ascii="Times New Roman" w:hAnsi="Times New Roman" w:cs="Times New Roman"/>
          <w:color w:val="auto"/>
          <w:sz w:val="24"/>
          <w:szCs w:val="24"/>
        </w:rPr>
      </w:pPr>
    </w:p>
    <w:p w:rsidR="00E86150" w:rsidRDefault="00267263" w:rsidP="00267263">
      <w:pPr>
        <w:pStyle w:val="GvdeMetni"/>
        <w:spacing w:after="12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w:t>
      </w:r>
      <w:r w:rsidR="004D35A1">
        <w:rPr>
          <w:rFonts w:ascii="Times New Roman" w:hAnsi="Times New Roman" w:cs="Times New Roman"/>
          <w:color w:val="auto"/>
          <w:sz w:val="24"/>
          <w:szCs w:val="24"/>
        </w:rPr>
        <w:t xml:space="preserve">     </w:t>
      </w:r>
      <w:r w:rsidR="00E86150">
        <w:rPr>
          <w:rFonts w:ascii="Times New Roman" w:hAnsi="Times New Roman" w:cs="Times New Roman"/>
          <w:color w:val="auto"/>
          <w:sz w:val="24"/>
          <w:szCs w:val="24"/>
        </w:rPr>
        <w:t xml:space="preserve">                         </w:t>
      </w:r>
      <w:r w:rsidR="005C0EDC">
        <w:rPr>
          <w:rFonts w:ascii="Times New Roman" w:hAnsi="Times New Roman" w:cs="Times New Roman"/>
          <w:color w:val="auto"/>
          <w:sz w:val="24"/>
          <w:szCs w:val="24"/>
        </w:rPr>
        <w:t xml:space="preserve">    F BLOK BİNA GÜÇLENDİRME </w:t>
      </w:r>
    </w:p>
    <w:p w:rsidR="00267263" w:rsidRDefault="00E86150" w:rsidP="00267263">
      <w:pPr>
        <w:pStyle w:val="GvdeMetni"/>
        <w:spacing w:after="120" w:line="240" w:lineRule="auto"/>
      </w:pPr>
      <w:r>
        <w:rPr>
          <w:rFonts w:ascii="Times New Roman" w:hAnsi="Times New Roman" w:cs="Times New Roman"/>
          <w:color w:val="auto"/>
          <w:sz w:val="24"/>
          <w:szCs w:val="24"/>
        </w:rPr>
        <w:t xml:space="preserve">                                     </w:t>
      </w:r>
      <w:r w:rsidR="004D35A1">
        <w:rPr>
          <w:rFonts w:ascii="Times New Roman" w:hAnsi="Times New Roman" w:cs="Times New Roman"/>
          <w:color w:val="auto"/>
          <w:sz w:val="24"/>
          <w:szCs w:val="24"/>
        </w:rPr>
        <w:t xml:space="preserve"> İ</w:t>
      </w:r>
      <w:r w:rsidR="00F336ED">
        <w:rPr>
          <w:rFonts w:ascii="Times New Roman" w:hAnsi="Times New Roman" w:cs="Times New Roman"/>
          <w:color w:val="auto"/>
          <w:sz w:val="24"/>
          <w:szCs w:val="24"/>
        </w:rPr>
        <w:t>ŞİNE AİT YAPIM ŞARTNAMESİ</w:t>
      </w:r>
    </w:p>
    <w:p w:rsidR="00267263" w:rsidRDefault="00267263" w:rsidP="00267263">
      <w:pPr>
        <w:jc w:val="both"/>
      </w:pPr>
      <w:r>
        <w:t xml:space="preserve">İKN (İhale Kayıt Numarası): </w:t>
      </w:r>
    </w:p>
    <w:p w:rsidR="00267263" w:rsidRDefault="00267263" w:rsidP="00267263">
      <w:pPr>
        <w:spacing w:before="120"/>
        <w:jc w:val="both"/>
      </w:pPr>
      <w:r>
        <w:rPr>
          <w:b/>
          <w:bCs/>
          <w:color w:val="auto"/>
        </w:rPr>
        <w:t>Madde 1 - İşin adı, yapılma yeri, niteliği, türü</w:t>
      </w:r>
      <w:r w:rsidR="004D35A1">
        <w:rPr>
          <w:b/>
          <w:bCs/>
          <w:color w:val="auto"/>
        </w:rPr>
        <w:t xml:space="preserve"> </w:t>
      </w:r>
      <w:r>
        <w:rPr>
          <w:b/>
          <w:bCs/>
          <w:color w:val="auto"/>
        </w:rPr>
        <w:t>ve süresi</w:t>
      </w:r>
    </w:p>
    <w:p w:rsidR="00267263" w:rsidRDefault="00267263" w:rsidP="00267263">
      <w:pPr>
        <w:jc w:val="both"/>
      </w:pPr>
      <w:r>
        <w:rPr>
          <w:b/>
          <w:bCs/>
        </w:rPr>
        <w:t>1.1.</w:t>
      </w:r>
      <w:r>
        <w:t xml:space="preserve"> İşin </w:t>
      </w:r>
      <w:proofErr w:type="gramStart"/>
      <w:r>
        <w:t>adı :</w:t>
      </w:r>
      <w:r w:rsidR="005C0EDC">
        <w:t>F</w:t>
      </w:r>
      <w:proofErr w:type="gramEnd"/>
      <w:r w:rsidR="000B3A1D">
        <w:t xml:space="preserve"> BLOK BİNA GÜÇLENDİRME İŞİ</w:t>
      </w:r>
      <w:r>
        <w:t xml:space="preserve"> </w:t>
      </w:r>
    </w:p>
    <w:p w:rsidR="00267263" w:rsidRDefault="00267263" w:rsidP="00267263">
      <w:pPr>
        <w:jc w:val="both"/>
      </w:pPr>
      <w:r>
        <w:rPr>
          <w:b/>
          <w:bCs/>
        </w:rPr>
        <w:t>1.2.</w:t>
      </w:r>
      <w:r w:rsidR="005C0EDC">
        <w:t xml:space="preserve"> İşin adresi /</w:t>
      </w:r>
      <w:proofErr w:type="gramStart"/>
      <w:r w:rsidR="005C0EDC">
        <w:t>Ada , Parsel</w:t>
      </w:r>
      <w:proofErr w:type="gramEnd"/>
      <w:r w:rsidR="005C0EDC">
        <w:t xml:space="preserve"> :F BLOK</w:t>
      </w:r>
    </w:p>
    <w:p w:rsidR="00267263" w:rsidRDefault="00267263" w:rsidP="00267263">
      <w:pPr>
        <w:jc w:val="both"/>
      </w:pPr>
      <w:r>
        <w:rPr>
          <w:b/>
          <w:bCs/>
        </w:rPr>
        <w:t>1.3.</w:t>
      </w:r>
      <w:r w:rsidR="004D35A1">
        <w:t xml:space="preserve"> İşin niteliği ve </w:t>
      </w:r>
      <w:proofErr w:type="gramStart"/>
      <w:r w:rsidR="004D35A1">
        <w:t xml:space="preserve">türü </w:t>
      </w:r>
      <w:r>
        <w:t xml:space="preserve">: </w:t>
      </w:r>
      <w:r w:rsidR="005C0EDC">
        <w:t>İnşaat</w:t>
      </w:r>
      <w:proofErr w:type="gramEnd"/>
      <w:r w:rsidR="005C0EDC">
        <w:t xml:space="preserve"> </w:t>
      </w:r>
      <w:r w:rsidR="004D35A1">
        <w:t>İşleri</w:t>
      </w:r>
    </w:p>
    <w:p w:rsidR="00267263" w:rsidRDefault="00267263" w:rsidP="00267263">
      <w:pPr>
        <w:jc w:val="both"/>
      </w:pPr>
      <w:r>
        <w:rPr>
          <w:b/>
          <w:bCs/>
        </w:rPr>
        <w:t>1.4.</w:t>
      </w:r>
      <w:r w:rsidR="00424563">
        <w:t xml:space="preserve"> Süresi : 120</w:t>
      </w:r>
      <w:r w:rsidR="004D35A1">
        <w:t xml:space="preserve"> </w:t>
      </w:r>
      <w:r>
        <w:t>(Gün)</w:t>
      </w:r>
    </w:p>
    <w:p w:rsidR="00267263" w:rsidRDefault="00267263" w:rsidP="00267263">
      <w:pPr>
        <w:spacing w:before="120"/>
        <w:jc w:val="both"/>
      </w:pPr>
      <w:r>
        <w:rPr>
          <w:b/>
          <w:bCs/>
          <w:color w:val="auto"/>
        </w:rPr>
        <w:t>Madde 2 - Sözleşmeyi bağlayan ekler</w:t>
      </w:r>
    </w:p>
    <w:p w:rsidR="00267263" w:rsidRDefault="00267263" w:rsidP="00267263">
      <w:pPr>
        <w:jc w:val="both"/>
      </w:pPr>
      <w:r>
        <w:rPr>
          <w:b/>
          <w:bCs/>
        </w:rPr>
        <w:t>2.1.</w:t>
      </w:r>
      <w:r>
        <w:t xml:space="preserve"> Sözleşme, ekindeki ihale dokümanı ve diğer belgelerle bir bütündür, İdareyi ve Yükleniciyi bağlar. Ancak, Sözleşme hükümleri ile ihale dokümanını oluşturan belgelerdeki hükümler arasında çelişki veya farklılık olması halinde, ihale dokümanında yer alan hükümler esas alınır. </w:t>
      </w:r>
    </w:p>
    <w:p w:rsidR="00267263" w:rsidRDefault="00267263" w:rsidP="00267263">
      <w:pPr>
        <w:jc w:val="both"/>
      </w:pPr>
      <w:r>
        <w:rPr>
          <w:b/>
          <w:bCs/>
        </w:rPr>
        <w:t>2.2.</w:t>
      </w:r>
      <w:r>
        <w:t xml:space="preserve"> İhale dokümanını oluşturan belgeler arasındaki öncelik sıralaması aşağıdaki gibidir </w:t>
      </w:r>
    </w:p>
    <w:p w:rsidR="00267263" w:rsidRDefault="00267263" w:rsidP="00267263">
      <w:pPr>
        <w:jc w:val="both"/>
      </w:pPr>
    </w:p>
    <w:p w:rsidR="005C0EDC" w:rsidRDefault="005C0EDC" w:rsidP="00267263">
      <w:pPr>
        <w:jc w:val="both"/>
      </w:pPr>
      <w:r>
        <w:t>1</w:t>
      </w:r>
      <w:r w:rsidR="00267263">
        <w:t xml:space="preserve">- Birim Fiyat </w:t>
      </w:r>
      <w:r>
        <w:t>Teklif Cetveli</w:t>
      </w:r>
    </w:p>
    <w:p w:rsidR="00267263" w:rsidRDefault="00277AD0" w:rsidP="00267263">
      <w:pPr>
        <w:jc w:val="both"/>
      </w:pPr>
      <w:r>
        <w:t>2-Poz Tarifleri (Teknik Şartname)</w:t>
      </w:r>
    </w:p>
    <w:p w:rsidR="00267263" w:rsidRDefault="005C0EDC" w:rsidP="00267263">
      <w:pPr>
        <w:jc w:val="both"/>
        <w:rPr>
          <w:rFonts w:eastAsia="Times New Roman"/>
        </w:rPr>
      </w:pPr>
      <w:r>
        <w:rPr>
          <w:rFonts w:eastAsia="Times New Roman"/>
        </w:rPr>
        <w:t xml:space="preserve">3-Yapım </w:t>
      </w:r>
      <w:r w:rsidR="00267263">
        <w:rPr>
          <w:rFonts w:eastAsia="Times New Roman"/>
        </w:rPr>
        <w:t xml:space="preserve">Şartnamesi </w:t>
      </w:r>
    </w:p>
    <w:p w:rsidR="00267263" w:rsidRDefault="00267263" w:rsidP="00267263">
      <w:pPr>
        <w:jc w:val="both"/>
      </w:pPr>
    </w:p>
    <w:p w:rsidR="00267263" w:rsidRDefault="00267263" w:rsidP="00267263">
      <w:pPr>
        <w:spacing w:before="120"/>
        <w:jc w:val="both"/>
      </w:pPr>
      <w:r>
        <w:rPr>
          <w:b/>
          <w:bCs/>
          <w:color w:val="auto"/>
        </w:rPr>
        <w:t>Madde 3 - İşe başlama ve bitirme tarihi</w:t>
      </w:r>
    </w:p>
    <w:p w:rsidR="00267263" w:rsidRDefault="00267263" w:rsidP="00267263">
      <w:pPr>
        <w:jc w:val="both"/>
      </w:pPr>
      <w:r>
        <w:rPr>
          <w:b/>
          <w:bCs/>
        </w:rPr>
        <w:t>3.1.</w:t>
      </w:r>
      <w:r>
        <w:t xml:space="preserve"> Sözleşmenin im</w:t>
      </w:r>
      <w:r w:rsidR="00277AD0">
        <w:t xml:space="preserve">zalandığı tarihten itibaren  ( 7 </w:t>
      </w:r>
      <w:r>
        <w:t xml:space="preserve">) gün içinde Yapım İşleri Genel Şartnamesi hükümlerine göre yer teslimi yapılarak işe başlanır. </w:t>
      </w:r>
    </w:p>
    <w:p w:rsidR="00267263" w:rsidRDefault="00267263" w:rsidP="00267263">
      <w:pPr>
        <w:jc w:val="both"/>
      </w:pPr>
      <w:r>
        <w:rPr>
          <w:b/>
          <w:bCs/>
        </w:rPr>
        <w:t>3.2.</w:t>
      </w:r>
      <w:r>
        <w:t xml:space="preserve"> Yüklenici taahhüdün tümünü, işyeri t</w:t>
      </w:r>
      <w:r w:rsidR="004D35A1">
        <w:t>e</w:t>
      </w:r>
      <w:r w:rsidR="00277AD0">
        <w:t xml:space="preserve">slim tarihinden itibaren  ( </w:t>
      </w:r>
      <w:r w:rsidR="005C0EDC">
        <w:t>60</w:t>
      </w:r>
      <w:r w:rsidR="00277AD0">
        <w:t xml:space="preserve"> </w:t>
      </w:r>
      <w:r>
        <w:t xml:space="preserve">) gün içinde tamamlayarak geçici kabule hazır hale getirmek zorundadır. Sürenin hesaplanmasında; havanın fen noktasından çalışmaya uygun olmayan dönemi ile resmi tatil günleri dikkate alındığından, bu nedenlerle ayrıca süre uzatımı verilmez. </w:t>
      </w:r>
    </w:p>
    <w:p w:rsidR="00267263" w:rsidRDefault="00267263" w:rsidP="00267263">
      <w:pPr>
        <w:spacing w:before="120"/>
        <w:jc w:val="both"/>
      </w:pPr>
      <w:r>
        <w:rPr>
          <w:b/>
          <w:bCs/>
          <w:color w:val="auto"/>
        </w:rPr>
        <w:t>Madde 4 - İş programı</w:t>
      </w:r>
    </w:p>
    <w:p w:rsidR="00267263" w:rsidRDefault="00267263" w:rsidP="00267263">
      <w:pPr>
        <w:jc w:val="both"/>
      </w:pPr>
      <w:r>
        <w:rPr>
          <w:b/>
          <w:bCs/>
        </w:rPr>
        <w:t>4.1.</w:t>
      </w:r>
      <w:r>
        <w:t xml:space="preserve"> Yüklenici, iş programını yer tesliminin yapıldığı tarihten itibaren 7 iş günü </w:t>
      </w:r>
      <w:proofErr w:type="gramStart"/>
      <w:r>
        <w:t>içinde ,en</w:t>
      </w:r>
      <w:proofErr w:type="gramEnd"/>
      <w:r>
        <w:t xml:space="preserve"> az üç nüsha hazırlanarak onaylanmak üzere İdareye teslim edilir. </w:t>
      </w:r>
    </w:p>
    <w:p w:rsidR="00267263" w:rsidRDefault="00267263" w:rsidP="00267263">
      <w:pPr>
        <w:jc w:val="both"/>
      </w:pPr>
      <w:r>
        <w:rPr>
          <w:b/>
          <w:bCs/>
        </w:rPr>
        <w:t>4.2.</w:t>
      </w:r>
      <w:r>
        <w:t xml:space="preserve"> İdare, iş programını verildiği tarihten başlamak üzere </w:t>
      </w:r>
      <w:r>
        <w:rPr>
          <w:rStyle w:val="richtext"/>
          <w:b/>
          <w:bCs/>
          <w:color w:val="003399"/>
          <w:u w:val="dotted"/>
        </w:rPr>
        <w:t>10</w:t>
      </w:r>
      <w:r>
        <w:t xml:space="preserve"> gün içinde onaylar. </w:t>
      </w:r>
    </w:p>
    <w:p w:rsidR="00267263" w:rsidRDefault="00267263" w:rsidP="00267263">
      <w:pPr>
        <w:jc w:val="both"/>
      </w:pPr>
      <w:r>
        <w:rPr>
          <w:b/>
          <w:bCs/>
        </w:rPr>
        <w:t>4.3.</w:t>
      </w:r>
      <w:r>
        <w:t xml:space="preserve"> İş programının hazırlanması ve uygulanması ile ilgili diğer hususlarda Yapım İşleri Genel Şartnamesi hükümleri uygulanır. </w:t>
      </w:r>
    </w:p>
    <w:p w:rsidR="00267263" w:rsidRDefault="00267263" w:rsidP="00267263">
      <w:pPr>
        <w:overflowPunct/>
        <w:autoSpaceDE/>
        <w:spacing w:after="240"/>
        <w:rPr>
          <w:rFonts w:eastAsia="Times New Roman"/>
          <w:b/>
          <w:bCs/>
          <w:color w:val="003399"/>
          <w:u w:val="dotted"/>
        </w:rPr>
      </w:pPr>
    </w:p>
    <w:p w:rsidR="00267263" w:rsidRDefault="00267263" w:rsidP="00267263">
      <w:pPr>
        <w:spacing w:before="120"/>
        <w:jc w:val="both"/>
      </w:pPr>
      <w:r>
        <w:rPr>
          <w:b/>
          <w:bCs/>
          <w:color w:val="auto"/>
        </w:rPr>
        <w:t>Madde 5 - Süre uzatımı verilebilecek haller ve şartları</w:t>
      </w:r>
    </w:p>
    <w:p w:rsidR="00267263" w:rsidRDefault="00267263" w:rsidP="00267263">
      <w:pPr>
        <w:jc w:val="both"/>
      </w:pPr>
      <w:r>
        <w:rPr>
          <w:b/>
          <w:bCs/>
        </w:rPr>
        <w:t>5.1.</w:t>
      </w:r>
      <w:r>
        <w:t xml:space="preserve"> Süre uzatımıyla ilgili hususlarda Yapım İşleri Genel Şartnamesi hükümleri uygulanır. </w:t>
      </w:r>
    </w:p>
    <w:p w:rsidR="00267263" w:rsidRDefault="00267263" w:rsidP="00267263">
      <w:pPr>
        <w:spacing w:before="120"/>
        <w:jc w:val="both"/>
      </w:pPr>
      <w:r>
        <w:rPr>
          <w:b/>
          <w:bCs/>
          <w:color w:val="auto"/>
        </w:rPr>
        <w:t>Madde 6 - Teslim, muayene ve kabul işlemlerine ilişkin şartlar</w:t>
      </w:r>
    </w:p>
    <w:p w:rsidR="00267263" w:rsidRDefault="00267263" w:rsidP="00267263">
      <w:pPr>
        <w:jc w:val="both"/>
      </w:pPr>
      <w:r>
        <w:rPr>
          <w:b/>
          <w:bCs/>
        </w:rPr>
        <w:t>6.1.</w:t>
      </w:r>
      <w:r>
        <w:t xml:space="preserve"> İşin teslim etme ve teslim alma şekil ve şartları ile kısmi kabul, geçici ve kesin kabul işlemleri Yapım İşleri Genel Şartnamesi hükümlerine göre yürütülür. </w:t>
      </w:r>
    </w:p>
    <w:p w:rsidR="00267263" w:rsidRDefault="00267263" w:rsidP="00267263">
      <w:pPr>
        <w:spacing w:before="120"/>
        <w:jc w:val="both"/>
      </w:pPr>
      <w:r>
        <w:rPr>
          <w:b/>
          <w:bCs/>
          <w:color w:val="auto"/>
        </w:rPr>
        <w:lastRenderedPageBreak/>
        <w:t xml:space="preserve">Madde 7 - Yapı denetimi ve sorumluluğuna ilişkin şartlar </w:t>
      </w:r>
    </w:p>
    <w:p w:rsidR="00267263" w:rsidRDefault="00267263" w:rsidP="00267263">
      <w:pPr>
        <w:jc w:val="both"/>
      </w:pPr>
      <w:r>
        <w:rPr>
          <w:b/>
          <w:bCs/>
        </w:rPr>
        <w:t>7.1.</w:t>
      </w:r>
      <w:r>
        <w:t xml:space="preserve"> İşlerin denetimi, yapı denetim görevlisinin yetkileri, Yüklenici ile yapı denetim görevlisi arasındaki anlaşmazlıklar ve diğer hususlarda Yapım İşleri Genel Şartnamesi hükümleri uygulanır. </w:t>
      </w:r>
    </w:p>
    <w:p w:rsidR="00267263" w:rsidRDefault="00267263" w:rsidP="00267263">
      <w:pPr>
        <w:spacing w:before="120"/>
        <w:jc w:val="both"/>
      </w:pPr>
      <w:r>
        <w:rPr>
          <w:b/>
          <w:bCs/>
          <w:color w:val="auto"/>
        </w:rPr>
        <w:t xml:space="preserve">Madde 8 - Yüklenicilerin/Alt yüklenicilerin sorumluluğu </w:t>
      </w:r>
    </w:p>
    <w:p w:rsidR="00267263" w:rsidRDefault="00267263" w:rsidP="00267263">
      <w:pPr>
        <w:jc w:val="both"/>
      </w:pPr>
      <w:r>
        <w:rPr>
          <w:b/>
          <w:bCs/>
        </w:rPr>
        <w:t>8.1.</w:t>
      </w:r>
      <w:r>
        <w:t xml:space="preserve"> Yüklenici ve alt yüklenicinin sorumluluğuna ilişkin hususlarda Yapım İşleri Genel Şartnamesinde yer alan hükümler uygulanır. </w:t>
      </w:r>
    </w:p>
    <w:p w:rsidR="00267263" w:rsidRDefault="00267263" w:rsidP="00267263">
      <w:pPr>
        <w:spacing w:before="120"/>
        <w:jc w:val="both"/>
      </w:pPr>
      <w:r>
        <w:rPr>
          <w:b/>
          <w:bCs/>
          <w:color w:val="auto"/>
        </w:rPr>
        <w:t xml:space="preserve">Madde 9 - Teknik personel, makine, teçhizat ve </w:t>
      </w:r>
      <w:proofErr w:type="gramStart"/>
      <w:r>
        <w:rPr>
          <w:b/>
          <w:bCs/>
          <w:color w:val="auto"/>
        </w:rPr>
        <w:t>ekipman</w:t>
      </w:r>
      <w:proofErr w:type="gramEnd"/>
      <w:r>
        <w:rPr>
          <w:b/>
          <w:bCs/>
          <w:color w:val="auto"/>
        </w:rPr>
        <w:t xml:space="preserve"> bulundurulması</w:t>
      </w:r>
    </w:p>
    <w:p w:rsidR="00267263" w:rsidRDefault="00267263" w:rsidP="00267263">
      <w:pPr>
        <w:jc w:val="both"/>
      </w:pPr>
      <w:r>
        <w:rPr>
          <w:b/>
          <w:bCs/>
        </w:rPr>
        <w:t>9.1.</w:t>
      </w:r>
      <w:r>
        <w:t xml:space="preserve"> Yüklenici, 23.3. maddesi uyarınca, İdareye bildirdiği teknik personelin onaylandığının kendisine bildirildiği tarihten itibaren aşağıda adet ve unvanları belirtilen teknik personeli iş programına göre iş yerinde bulundurmak zorundadır. </w:t>
      </w:r>
    </w:p>
    <w:tbl>
      <w:tblPr>
        <w:tblW w:w="7500" w:type="dxa"/>
        <w:tblCellSpacing w:w="6" w:type="dxa"/>
        <w:tblBorders>
          <w:top w:val="outset" w:sz="6" w:space="0" w:color="auto"/>
          <w:left w:val="outset" w:sz="6" w:space="0" w:color="auto"/>
          <w:bottom w:val="outset" w:sz="6" w:space="0" w:color="auto"/>
          <w:right w:val="outset" w:sz="6" w:space="0" w:color="auto"/>
        </w:tblBorders>
        <w:tblCellMar>
          <w:top w:w="12" w:type="dxa"/>
          <w:left w:w="12" w:type="dxa"/>
          <w:bottom w:w="12" w:type="dxa"/>
          <w:right w:w="12" w:type="dxa"/>
        </w:tblCellMar>
        <w:tblLook w:val="04A0" w:firstRow="1" w:lastRow="0" w:firstColumn="1" w:lastColumn="0" w:noHBand="0" w:noVBand="1"/>
      </w:tblPr>
      <w:tblGrid>
        <w:gridCol w:w="720"/>
        <w:gridCol w:w="1657"/>
        <w:gridCol w:w="2321"/>
        <w:gridCol w:w="2802"/>
      </w:tblGrid>
      <w:tr w:rsidR="00267263" w:rsidTr="00AC3CDF">
        <w:trPr>
          <w:tblCellSpacing w:w="6"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67263" w:rsidRDefault="00267263" w:rsidP="00AC3CDF">
            <w:pPr>
              <w:overflowPunct/>
              <w:autoSpaceDE/>
              <w:rPr>
                <w:rFonts w:eastAsia="Times New Roman"/>
                <w:color w:val="auto"/>
              </w:rPr>
            </w:pPr>
            <w:r>
              <w:rPr>
                <w:rFonts w:eastAsia="Times New Roman"/>
                <w:color w:val="auto"/>
              </w:rPr>
              <w:t>Adet</w:t>
            </w:r>
          </w:p>
        </w:tc>
        <w:tc>
          <w:tcPr>
            <w:tcW w:w="0" w:type="auto"/>
            <w:tcBorders>
              <w:top w:val="outset" w:sz="6" w:space="0" w:color="auto"/>
              <w:left w:val="outset" w:sz="6" w:space="0" w:color="auto"/>
              <w:bottom w:val="outset" w:sz="6" w:space="0" w:color="auto"/>
              <w:right w:val="outset" w:sz="6" w:space="0" w:color="auto"/>
            </w:tcBorders>
            <w:vAlign w:val="center"/>
            <w:hideMark/>
          </w:tcPr>
          <w:p w:rsidR="00267263" w:rsidRDefault="00267263" w:rsidP="00AC3CDF">
            <w:pPr>
              <w:overflowPunct/>
              <w:autoSpaceDE/>
              <w:rPr>
                <w:rFonts w:eastAsia="Times New Roman"/>
                <w:color w:val="auto"/>
              </w:rPr>
            </w:pPr>
            <w:r>
              <w:rPr>
                <w:rFonts w:eastAsia="Times New Roman"/>
                <w:color w:val="auto"/>
              </w:rPr>
              <w:t>Pozisyonu</w:t>
            </w:r>
          </w:p>
        </w:tc>
        <w:tc>
          <w:tcPr>
            <w:tcW w:w="0" w:type="auto"/>
            <w:tcBorders>
              <w:top w:val="outset" w:sz="6" w:space="0" w:color="auto"/>
              <w:left w:val="outset" w:sz="6" w:space="0" w:color="auto"/>
              <w:bottom w:val="outset" w:sz="6" w:space="0" w:color="auto"/>
              <w:right w:val="outset" w:sz="6" w:space="0" w:color="auto"/>
            </w:tcBorders>
            <w:vAlign w:val="center"/>
            <w:hideMark/>
          </w:tcPr>
          <w:p w:rsidR="00267263" w:rsidRDefault="00267263" w:rsidP="00AC3CDF">
            <w:pPr>
              <w:overflowPunct/>
              <w:autoSpaceDE/>
              <w:rPr>
                <w:rFonts w:eastAsia="Times New Roman"/>
                <w:color w:val="auto"/>
              </w:rPr>
            </w:pPr>
            <w:r>
              <w:rPr>
                <w:rFonts w:eastAsia="Times New Roman"/>
                <w:color w:val="auto"/>
              </w:rPr>
              <w:t xml:space="preserve">Mesleki </w:t>
            </w:r>
            <w:proofErr w:type="spellStart"/>
            <w:r>
              <w:rPr>
                <w:rFonts w:eastAsia="Times New Roman"/>
                <w:color w:val="auto"/>
              </w:rPr>
              <w:t>Ünvanı</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267263" w:rsidRDefault="00267263" w:rsidP="00AC3CDF">
            <w:pPr>
              <w:overflowPunct/>
              <w:autoSpaceDE/>
              <w:rPr>
                <w:rFonts w:eastAsia="Times New Roman"/>
                <w:color w:val="auto"/>
              </w:rPr>
            </w:pPr>
            <w:r>
              <w:rPr>
                <w:rFonts w:eastAsia="Times New Roman"/>
                <w:color w:val="auto"/>
              </w:rPr>
              <w:t>Mesleki Özellikleri</w:t>
            </w:r>
          </w:p>
        </w:tc>
      </w:tr>
      <w:tr w:rsidR="00267263" w:rsidTr="00AC3CDF">
        <w:trPr>
          <w:tblCellSpacing w:w="6"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67263" w:rsidRDefault="00267263" w:rsidP="00AC3CDF">
            <w:pPr>
              <w:overflowPunct/>
              <w:autoSpaceDE/>
              <w:rPr>
                <w:rFonts w:eastAsia="Times New Roman"/>
                <w:color w:val="auto"/>
              </w:rPr>
            </w:pPr>
            <w:r>
              <w:rPr>
                <w:rFonts w:eastAsia="Times New Roman"/>
                <w:color w:val="auto"/>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67263" w:rsidRDefault="00267263" w:rsidP="00AC3CDF">
            <w:pPr>
              <w:overflowPunct/>
              <w:autoSpaceDE/>
              <w:rPr>
                <w:rFonts w:eastAsia="Times New Roman"/>
                <w:color w:val="auto"/>
              </w:rPr>
            </w:pPr>
            <w:r>
              <w:rPr>
                <w:rFonts w:eastAsia="Times New Roman"/>
                <w:color w:val="auto"/>
              </w:rPr>
              <w:t>Şantiye Şefi</w:t>
            </w:r>
          </w:p>
        </w:tc>
        <w:tc>
          <w:tcPr>
            <w:tcW w:w="0" w:type="auto"/>
            <w:tcBorders>
              <w:top w:val="outset" w:sz="6" w:space="0" w:color="auto"/>
              <w:left w:val="outset" w:sz="6" w:space="0" w:color="auto"/>
              <w:bottom w:val="outset" w:sz="6" w:space="0" w:color="auto"/>
              <w:right w:val="outset" w:sz="6" w:space="0" w:color="auto"/>
            </w:tcBorders>
            <w:vAlign w:val="center"/>
            <w:hideMark/>
          </w:tcPr>
          <w:p w:rsidR="00267263" w:rsidRDefault="00267263" w:rsidP="00AC3CDF">
            <w:pPr>
              <w:overflowPunct/>
              <w:autoSpaceDE/>
              <w:rPr>
                <w:rFonts w:eastAsia="Times New Roman"/>
                <w:color w:val="auto"/>
              </w:rPr>
            </w:pPr>
            <w:r>
              <w:rPr>
                <w:rFonts w:eastAsia="Times New Roman"/>
                <w:color w:val="auto"/>
              </w:rPr>
              <w:t>İnşaat Mühendisi</w:t>
            </w:r>
          </w:p>
        </w:tc>
        <w:tc>
          <w:tcPr>
            <w:tcW w:w="0" w:type="auto"/>
            <w:tcBorders>
              <w:top w:val="outset" w:sz="6" w:space="0" w:color="auto"/>
              <w:left w:val="outset" w:sz="6" w:space="0" w:color="auto"/>
              <w:bottom w:val="outset" w:sz="6" w:space="0" w:color="auto"/>
              <w:right w:val="outset" w:sz="6" w:space="0" w:color="auto"/>
            </w:tcBorders>
            <w:vAlign w:val="center"/>
            <w:hideMark/>
          </w:tcPr>
          <w:p w:rsidR="00267263" w:rsidRDefault="00AF29EF" w:rsidP="00AC3CDF">
            <w:pPr>
              <w:overflowPunct/>
              <w:autoSpaceDE/>
              <w:rPr>
                <w:rFonts w:eastAsia="Times New Roman"/>
                <w:color w:val="auto"/>
              </w:rPr>
            </w:pPr>
            <w:r>
              <w:rPr>
                <w:rFonts w:eastAsia="Times New Roman"/>
                <w:color w:val="auto"/>
              </w:rPr>
              <w:t>en az 5</w:t>
            </w:r>
            <w:r w:rsidR="004D35A1">
              <w:rPr>
                <w:rFonts w:eastAsia="Times New Roman"/>
                <w:color w:val="auto"/>
              </w:rPr>
              <w:t xml:space="preserve"> </w:t>
            </w:r>
            <w:r w:rsidR="00267263">
              <w:rPr>
                <w:rFonts w:eastAsia="Times New Roman"/>
                <w:color w:val="auto"/>
              </w:rPr>
              <w:t>yıl deneyimli</w:t>
            </w:r>
          </w:p>
        </w:tc>
      </w:tr>
    </w:tbl>
    <w:p w:rsidR="00267263" w:rsidRDefault="00267263" w:rsidP="00267263">
      <w:pPr>
        <w:jc w:val="both"/>
      </w:pPr>
      <w:r>
        <w:rPr>
          <w:b/>
          <w:bCs/>
        </w:rPr>
        <w:t>9.2.</w:t>
      </w:r>
      <w:r>
        <w:t xml:space="preserve"> Yüklenici, yukarıda adet ve mesleki unvanı belirtilen teknik personeli idareye süresinde bildirmediği veya iş programına göre iş başında bulundurmadığı takdirde; </w:t>
      </w:r>
    </w:p>
    <w:tbl>
      <w:tblPr>
        <w:tblW w:w="5000" w:type="pct"/>
        <w:tblCellSpacing w:w="6" w:type="dxa"/>
        <w:tblBorders>
          <w:top w:val="outset" w:sz="6" w:space="0" w:color="auto"/>
          <w:left w:val="outset" w:sz="6" w:space="0" w:color="auto"/>
          <w:bottom w:val="outset" w:sz="6" w:space="0" w:color="auto"/>
          <w:right w:val="outset" w:sz="6" w:space="0" w:color="auto"/>
        </w:tblBorders>
        <w:tblCellMar>
          <w:top w:w="12" w:type="dxa"/>
          <w:left w:w="12" w:type="dxa"/>
          <w:bottom w:w="12" w:type="dxa"/>
          <w:right w:w="12" w:type="dxa"/>
        </w:tblCellMar>
        <w:tblLook w:val="04A0" w:firstRow="1" w:lastRow="0" w:firstColumn="1" w:lastColumn="0" w:noHBand="0" w:noVBand="1"/>
      </w:tblPr>
      <w:tblGrid>
        <w:gridCol w:w="874"/>
        <w:gridCol w:w="6282"/>
        <w:gridCol w:w="2609"/>
      </w:tblGrid>
      <w:tr w:rsidR="00267263" w:rsidTr="00AC3CDF">
        <w:trPr>
          <w:tblCellSpacing w:w="6"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67263" w:rsidRDefault="00267263" w:rsidP="00AC3CDF">
            <w:pPr>
              <w:overflowPunct/>
              <w:autoSpaceDE/>
              <w:rPr>
                <w:rFonts w:ascii="Calibri" w:eastAsia="Times New Roman" w:hAnsi="Calibri" w:cs="Calibri"/>
                <w:color w:val="auto"/>
                <w:sz w:val="16"/>
                <w:szCs w:val="16"/>
              </w:rPr>
            </w:pPr>
            <w:r>
              <w:rPr>
                <w:rFonts w:ascii="Calibri" w:eastAsia="Times New Roman" w:hAnsi="Calibri" w:cs="Calibri"/>
                <w:color w:val="auto"/>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67263" w:rsidRDefault="00267263" w:rsidP="00AC3CDF">
            <w:pPr>
              <w:overflowPunct/>
              <w:autoSpaceDE/>
              <w:rPr>
                <w:rFonts w:ascii="Calibri" w:eastAsia="Times New Roman" w:hAnsi="Calibri" w:cs="Calibri"/>
                <w:color w:val="auto"/>
                <w:sz w:val="16"/>
                <w:szCs w:val="16"/>
              </w:rPr>
            </w:pPr>
            <w:r>
              <w:rPr>
                <w:rFonts w:ascii="Calibri" w:eastAsia="Times New Roman" w:hAnsi="Calibri" w:cs="Calibri"/>
                <w:color w:val="auto"/>
                <w:sz w:val="16"/>
                <w:szCs w:val="16"/>
              </w:rPr>
              <w:t xml:space="preserve">(Mesleki </w:t>
            </w:r>
            <w:proofErr w:type="spellStart"/>
            <w:r>
              <w:rPr>
                <w:rFonts w:ascii="Calibri" w:eastAsia="Times New Roman" w:hAnsi="Calibri" w:cs="Calibri"/>
                <w:color w:val="auto"/>
                <w:sz w:val="16"/>
                <w:szCs w:val="16"/>
              </w:rPr>
              <w:t>ünvan</w:t>
            </w:r>
            <w:proofErr w:type="spellEnd"/>
            <w:r>
              <w:rPr>
                <w:rFonts w:ascii="Calibri" w:eastAsia="Times New Roman" w:hAnsi="Calibri" w:cs="Calibri"/>
                <w:color w:val="auto"/>
                <w:sz w:val="16"/>
                <w:szCs w:val="16"/>
              </w:rPr>
              <w:t>) için</w:t>
            </w:r>
          </w:p>
        </w:tc>
        <w:tc>
          <w:tcPr>
            <w:tcW w:w="0" w:type="auto"/>
            <w:tcBorders>
              <w:top w:val="outset" w:sz="6" w:space="0" w:color="auto"/>
              <w:left w:val="outset" w:sz="6" w:space="0" w:color="auto"/>
              <w:bottom w:val="outset" w:sz="6" w:space="0" w:color="auto"/>
              <w:right w:val="outset" w:sz="6" w:space="0" w:color="auto"/>
            </w:tcBorders>
            <w:vAlign w:val="center"/>
            <w:hideMark/>
          </w:tcPr>
          <w:p w:rsidR="00267263" w:rsidRDefault="00267263" w:rsidP="00AC3CDF">
            <w:pPr>
              <w:overflowPunct/>
              <w:autoSpaceDE/>
              <w:rPr>
                <w:rFonts w:ascii="Calibri" w:eastAsia="Times New Roman" w:hAnsi="Calibri" w:cs="Calibri"/>
                <w:color w:val="auto"/>
                <w:sz w:val="16"/>
                <w:szCs w:val="16"/>
              </w:rPr>
            </w:pPr>
            <w:r>
              <w:rPr>
                <w:rFonts w:ascii="Calibri" w:eastAsia="Times New Roman" w:hAnsi="Calibri" w:cs="Calibri"/>
                <w:color w:val="auto"/>
                <w:sz w:val="16"/>
                <w:szCs w:val="16"/>
              </w:rPr>
              <w:t>TL/Gün</w:t>
            </w:r>
          </w:p>
        </w:tc>
      </w:tr>
      <w:tr w:rsidR="00267263" w:rsidTr="00AC3CDF">
        <w:trPr>
          <w:tblCellSpacing w:w="6"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67263" w:rsidRDefault="00267263" w:rsidP="00AC3CDF">
            <w:pPr>
              <w:overflowPunct/>
              <w:autoSpaceDE/>
              <w:rPr>
                <w:rFonts w:ascii="Calibri" w:eastAsia="Times New Roman" w:hAnsi="Calibri" w:cs="Calibri"/>
                <w:color w:val="auto"/>
                <w:sz w:val="16"/>
                <w:szCs w:val="16"/>
              </w:rPr>
            </w:pPr>
            <w:r>
              <w:rPr>
                <w:rFonts w:ascii="Calibri" w:eastAsia="Times New Roman" w:hAnsi="Calibri" w:cs="Calibri"/>
                <w:color w:val="auto"/>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67263" w:rsidRDefault="00267263" w:rsidP="00AC3CDF">
            <w:pPr>
              <w:overflowPunct/>
              <w:autoSpaceDE/>
              <w:rPr>
                <w:rFonts w:ascii="Calibri" w:eastAsia="Times New Roman" w:hAnsi="Calibri" w:cs="Calibri"/>
                <w:color w:val="auto"/>
                <w:sz w:val="16"/>
                <w:szCs w:val="16"/>
              </w:rPr>
            </w:pPr>
            <w:r>
              <w:rPr>
                <w:rFonts w:ascii="Calibri" w:eastAsia="Times New Roman" w:hAnsi="Calibri" w:cs="Calibri"/>
                <w:color w:val="auto"/>
                <w:sz w:val="16"/>
                <w:szCs w:val="16"/>
              </w:rPr>
              <w:t>Şantiye Şefi</w:t>
            </w:r>
          </w:p>
        </w:tc>
        <w:tc>
          <w:tcPr>
            <w:tcW w:w="0" w:type="auto"/>
            <w:tcBorders>
              <w:top w:val="outset" w:sz="6" w:space="0" w:color="auto"/>
              <w:left w:val="outset" w:sz="6" w:space="0" w:color="auto"/>
              <w:bottom w:val="outset" w:sz="6" w:space="0" w:color="auto"/>
              <w:right w:val="outset" w:sz="6" w:space="0" w:color="auto"/>
            </w:tcBorders>
            <w:vAlign w:val="center"/>
            <w:hideMark/>
          </w:tcPr>
          <w:p w:rsidR="00267263" w:rsidRDefault="00AF29EF" w:rsidP="00AC3CDF">
            <w:pPr>
              <w:overflowPunct/>
              <w:autoSpaceDE/>
              <w:rPr>
                <w:rFonts w:ascii="Calibri" w:eastAsia="Times New Roman" w:hAnsi="Calibri" w:cs="Calibri"/>
                <w:color w:val="auto"/>
                <w:sz w:val="16"/>
                <w:szCs w:val="16"/>
              </w:rPr>
            </w:pPr>
            <w:r>
              <w:rPr>
                <w:rFonts w:ascii="Calibri" w:eastAsia="Times New Roman" w:hAnsi="Calibri" w:cs="Calibri"/>
                <w:color w:val="auto"/>
                <w:sz w:val="16"/>
                <w:szCs w:val="16"/>
              </w:rPr>
              <w:t>20</w:t>
            </w:r>
            <w:r w:rsidR="004D35A1">
              <w:rPr>
                <w:rFonts w:ascii="Calibri" w:eastAsia="Times New Roman" w:hAnsi="Calibri" w:cs="Calibri"/>
                <w:color w:val="auto"/>
                <w:sz w:val="16"/>
                <w:szCs w:val="16"/>
              </w:rPr>
              <w:t>00 TL</w:t>
            </w:r>
          </w:p>
        </w:tc>
      </w:tr>
    </w:tbl>
    <w:p w:rsidR="00267263" w:rsidRDefault="00267263" w:rsidP="00267263">
      <w:pPr>
        <w:overflowPunct/>
        <w:autoSpaceDE/>
        <w:spacing w:before="100" w:beforeAutospacing="1" w:after="100" w:afterAutospacing="1"/>
      </w:pPr>
      <w:proofErr w:type="gramStart"/>
      <w:r>
        <w:rPr>
          <w:rFonts w:eastAsia="Times New Roman"/>
          <w:color w:val="auto"/>
        </w:rPr>
        <w:t>ceza</w:t>
      </w:r>
      <w:proofErr w:type="gramEnd"/>
      <w:r>
        <w:rPr>
          <w:rFonts w:eastAsia="Times New Roman"/>
          <w:color w:val="auto"/>
        </w:rPr>
        <w:t xml:space="preserve"> müteakiben düzenlenecek ilk </w:t>
      </w:r>
      <w:proofErr w:type="spellStart"/>
      <w:r>
        <w:rPr>
          <w:rFonts w:eastAsia="Times New Roman"/>
          <w:color w:val="auto"/>
        </w:rPr>
        <w:t>hakedişten</w:t>
      </w:r>
      <w:proofErr w:type="spellEnd"/>
      <w:r>
        <w:rPr>
          <w:rFonts w:eastAsia="Times New Roman"/>
          <w:color w:val="auto"/>
        </w:rPr>
        <w:t xml:space="preserve"> kesilir. Bu cezalar, yüklenicinin cezalı çalıştığı süre içerisinde yukarıdaki yükümlülükleri yerine getirmemesi halinde de uygulanır. </w:t>
      </w:r>
    </w:p>
    <w:p w:rsidR="00267263" w:rsidRDefault="00267263" w:rsidP="00267263">
      <w:pPr>
        <w:jc w:val="both"/>
      </w:pPr>
      <w:r>
        <w:rPr>
          <w:b/>
          <w:bCs/>
        </w:rPr>
        <w:t>9.3.</w:t>
      </w:r>
      <w:r>
        <w:t xml:space="preserve"> Teknik personelin idareye bildirilmesi ve iş yerinde bulundurulmasıyla ilgili hususlarda Yapım İşleri Genel Şartnamesinde yer alan hükümler uygulanır. </w:t>
      </w:r>
    </w:p>
    <w:p w:rsidR="00267263" w:rsidRDefault="00267263" w:rsidP="00267263">
      <w:pPr>
        <w:jc w:val="both"/>
      </w:pPr>
      <w:r>
        <w:rPr>
          <w:b/>
          <w:bCs/>
        </w:rPr>
        <w:t>9.4.</w:t>
      </w:r>
      <w:r>
        <w:t xml:space="preserve"> Yüklenici, işe başlama tarihinden itibaren aşağıda cinsi, çeşidi, adedi ve kapasitesi belirtilen makine, teçhizat ve </w:t>
      </w:r>
      <w:proofErr w:type="gramStart"/>
      <w:r>
        <w:t>ekipmanı</w:t>
      </w:r>
      <w:proofErr w:type="gramEnd"/>
      <w:r>
        <w:t xml:space="preserve"> iş programına uygun olarak iş yerinde bulundurmak zorundadır. </w:t>
      </w:r>
    </w:p>
    <w:tbl>
      <w:tblPr>
        <w:tblW w:w="5000" w:type="pct"/>
        <w:tblCellSpacing w:w="6" w:type="dxa"/>
        <w:tblBorders>
          <w:top w:val="outset" w:sz="6" w:space="0" w:color="auto"/>
          <w:left w:val="outset" w:sz="6" w:space="0" w:color="auto"/>
          <w:bottom w:val="outset" w:sz="6" w:space="0" w:color="auto"/>
          <w:right w:val="outset" w:sz="6" w:space="0" w:color="auto"/>
        </w:tblBorders>
        <w:tblCellMar>
          <w:top w:w="12" w:type="dxa"/>
          <w:left w:w="12" w:type="dxa"/>
          <w:bottom w:w="12" w:type="dxa"/>
          <w:right w:w="12" w:type="dxa"/>
        </w:tblCellMar>
        <w:tblLook w:val="04A0" w:firstRow="1" w:lastRow="0" w:firstColumn="1" w:lastColumn="0" w:noHBand="0" w:noVBand="1"/>
      </w:tblPr>
      <w:tblGrid>
        <w:gridCol w:w="1822"/>
        <w:gridCol w:w="2210"/>
        <w:gridCol w:w="2175"/>
        <w:gridCol w:w="3558"/>
      </w:tblGrid>
      <w:tr w:rsidR="00267263" w:rsidTr="00AC3CDF">
        <w:trPr>
          <w:tblCellSpacing w:w="6"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67263" w:rsidRDefault="00267263" w:rsidP="00AC3CDF">
            <w:pPr>
              <w:overflowPunct/>
              <w:autoSpaceDE/>
              <w:rPr>
                <w:rFonts w:ascii="Calibri" w:eastAsia="Times New Roman" w:hAnsi="Calibri" w:cs="Calibri"/>
                <w:color w:val="auto"/>
                <w:sz w:val="16"/>
                <w:szCs w:val="16"/>
              </w:rPr>
            </w:pPr>
            <w:r>
              <w:rPr>
                <w:rFonts w:ascii="Calibri" w:eastAsia="Times New Roman" w:hAnsi="Calibri" w:cs="Calibri"/>
                <w:color w:val="auto"/>
                <w:sz w:val="16"/>
                <w:szCs w:val="16"/>
              </w:rPr>
              <w:t>Cinsi</w:t>
            </w:r>
          </w:p>
        </w:tc>
        <w:tc>
          <w:tcPr>
            <w:tcW w:w="0" w:type="auto"/>
            <w:tcBorders>
              <w:top w:val="outset" w:sz="6" w:space="0" w:color="auto"/>
              <w:left w:val="outset" w:sz="6" w:space="0" w:color="auto"/>
              <w:bottom w:val="outset" w:sz="6" w:space="0" w:color="auto"/>
              <w:right w:val="outset" w:sz="6" w:space="0" w:color="auto"/>
            </w:tcBorders>
            <w:vAlign w:val="center"/>
            <w:hideMark/>
          </w:tcPr>
          <w:p w:rsidR="00267263" w:rsidRDefault="00267263" w:rsidP="00AC3CDF">
            <w:pPr>
              <w:overflowPunct/>
              <w:autoSpaceDE/>
              <w:rPr>
                <w:rFonts w:ascii="Calibri" w:eastAsia="Times New Roman" w:hAnsi="Calibri" w:cs="Calibri"/>
                <w:color w:val="auto"/>
                <w:sz w:val="16"/>
                <w:szCs w:val="16"/>
              </w:rPr>
            </w:pPr>
            <w:r>
              <w:rPr>
                <w:rFonts w:ascii="Calibri" w:eastAsia="Times New Roman" w:hAnsi="Calibri" w:cs="Calibri"/>
                <w:color w:val="auto"/>
                <w:sz w:val="16"/>
                <w:szCs w:val="16"/>
              </w:rPr>
              <w:t>Çeşidi</w:t>
            </w:r>
          </w:p>
        </w:tc>
        <w:tc>
          <w:tcPr>
            <w:tcW w:w="0" w:type="auto"/>
            <w:tcBorders>
              <w:top w:val="outset" w:sz="6" w:space="0" w:color="auto"/>
              <w:left w:val="outset" w:sz="6" w:space="0" w:color="auto"/>
              <w:bottom w:val="outset" w:sz="6" w:space="0" w:color="auto"/>
              <w:right w:val="outset" w:sz="6" w:space="0" w:color="auto"/>
            </w:tcBorders>
            <w:vAlign w:val="center"/>
            <w:hideMark/>
          </w:tcPr>
          <w:p w:rsidR="00267263" w:rsidRDefault="00267263" w:rsidP="00AC3CDF">
            <w:pPr>
              <w:overflowPunct/>
              <w:autoSpaceDE/>
              <w:rPr>
                <w:rFonts w:ascii="Calibri" w:eastAsia="Times New Roman" w:hAnsi="Calibri" w:cs="Calibri"/>
                <w:color w:val="auto"/>
                <w:sz w:val="16"/>
                <w:szCs w:val="16"/>
              </w:rPr>
            </w:pPr>
            <w:r>
              <w:rPr>
                <w:rFonts w:ascii="Calibri" w:eastAsia="Times New Roman" w:hAnsi="Calibri" w:cs="Calibri"/>
                <w:color w:val="auto"/>
                <w:sz w:val="16"/>
                <w:szCs w:val="16"/>
              </w:rPr>
              <w:t>Adedi</w:t>
            </w:r>
          </w:p>
        </w:tc>
        <w:tc>
          <w:tcPr>
            <w:tcW w:w="0" w:type="auto"/>
            <w:tcBorders>
              <w:top w:val="outset" w:sz="6" w:space="0" w:color="auto"/>
              <w:left w:val="outset" w:sz="6" w:space="0" w:color="auto"/>
              <w:bottom w:val="outset" w:sz="6" w:space="0" w:color="auto"/>
              <w:right w:val="outset" w:sz="6" w:space="0" w:color="auto"/>
            </w:tcBorders>
            <w:vAlign w:val="center"/>
            <w:hideMark/>
          </w:tcPr>
          <w:p w:rsidR="00267263" w:rsidRDefault="00267263" w:rsidP="00AC3CDF">
            <w:pPr>
              <w:overflowPunct/>
              <w:autoSpaceDE/>
              <w:rPr>
                <w:rFonts w:ascii="Calibri" w:eastAsia="Times New Roman" w:hAnsi="Calibri" w:cs="Calibri"/>
                <w:color w:val="auto"/>
                <w:sz w:val="16"/>
                <w:szCs w:val="16"/>
              </w:rPr>
            </w:pPr>
            <w:r>
              <w:rPr>
                <w:rFonts w:ascii="Calibri" w:eastAsia="Times New Roman" w:hAnsi="Calibri" w:cs="Calibri"/>
                <w:color w:val="auto"/>
                <w:sz w:val="16"/>
                <w:szCs w:val="16"/>
              </w:rPr>
              <w:t>Kapasitesi</w:t>
            </w:r>
          </w:p>
        </w:tc>
      </w:tr>
      <w:tr w:rsidR="00267263" w:rsidTr="00AC3CDF">
        <w:trPr>
          <w:tblCellSpacing w:w="6"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67263" w:rsidRDefault="00267263" w:rsidP="00AC3CDF">
            <w:pPr>
              <w:overflowPunct/>
              <w:autoSpaceDE/>
              <w:rPr>
                <w:rFonts w:ascii="Calibri" w:eastAsia="Times New Roman" w:hAnsi="Calibri" w:cs="Calibri"/>
                <w:color w:val="auto"/>
                <w:sz w:val="16"/>
                <w:szCs w:val="16"/>
              </w:rPr>
            </w:pPr>
            <w:r>
              <w:rPr>
                <w:rFonts w:ascii="Calibri" w:eastAsia="Times New Roman" w:hAnsi="Calibri" w:cs="Calibri"/>
                <w:color w:val="auto"/>
                <w:sz w:val="16"/>
                <w:szCs w:val="16"/>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267263" w:rsidRDefault="00267263" w:rsidP="00AC3CDF">
            <w:pPr>
              <w:overflowPunct/>
              <w:autoSpaceDE/>
              <w:rPr>
                <w:rFonts w:ascii="Calibri" w:eastAsia="Times New Roman" w:hAnsi="Calibri" w:cs="Calibri"/>
                <w:color w:val="auto"/>
                <w:sz w:val="16"/>
                <w:szCs w:val="16"/>
              </w:rPr>
            </w:pPr>
            <w:r>
              <w:rPr>
                <w:rFonts w:ascii="Calibri" w:eastAsia="Times New Roman" w:hAnsi="Calibri" w:cs="Calibri"/>
                <w:color w:val="auto"/>
                <w:sz w:val="16"/>
                <w:szCs w:val="16"/>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267263" w:rsidRDefault="00267263" w:rsidP="00AC3CDF">
            <w:pPr>
              <w:overflowPunct/>
              <w:autoSpaceDE/>
              <w:rPr>
                <w:rFonts w:ascii="Calibri" w:eastAsia="Times New Roman" w:hAnsi="Calibri" w:cs="Calibri"/>
                <w:color w:val="auto"/>
                <w:sz w:val="16"/>
                <w:szCs w:val="16"/>
              </w:rPr>
            </w:pPr>
            <w:r>
              <w:rPr>
                <w:rFonts w:ascii="Calibri" w:eastAsia="Times New Roman" w:hAnsi="Calibri" w:cs="Calibri"/>
                <w:color w:val="auto"/>
                <w:sz w:val="16"/>
                <w:szCs w:val="16"/>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267263" w:rsidRDefault="00267263" w:rsidP="00AC3CDF">
            <w:pPr>
              <w:overflowPunct/>
              <w:autoSpaceDE/>
              <w:rPr>
                <w:rFonts w:ascii="Calibri" w:eastAsia="Times New Roman" w:hAnsi="Calibri" w:cs="Calibri"/>
                <w:color w:val="auto"/>
                <w:sz w:val="16"/>
                <w:szCs w:val="16"/>
              </w:rPr>
            </w:pPr>
            <w:r>
              <w:rPr>
                <w:rFonts w:ascii="Calibri" w:eastAsia="Times New Roman" w:hAnsi="Calibri" w:cs="Calibri"/>
                <w:color w:val="auto"/>
                <w:sz w:val="16"/>
                <w:szCs w:val="16"/>
              </w:rPr>
              <w:t> </w:t>
            </w:r>
          </w:p>
        </w:tc>
      </w:tr>
    </w:tbl>
    <w:p w:rsidR="00267263" w:rsidRDefault="00267263" w:rsidP="00267263">
      <w:pPr>
        <w:spacing w:before="120"/>
        <w:jc w:val="both"/>
        <w:rPr>
          <w:b/>
          <w:bCs/>
        </w:rPr>
      </w:pPr>
    </w:p>
    <w:p w:rsidR="00267263" w:rsidRDefault="00267263" w:rsidP="00267263">
      <w:pPr>
        <w:spacing w:before="120"/>
        <w:jc w:val="both"/>
      </w:pPr>
      <w:r>
        <w:rPr>
          <w:b/>
          <w:bCs/>
          <w:color w:val="auto"/>
        </w:rPr>
        <w:t>Madde 10 – Genel Kurallar</w:t>
      </w:r>
    </w:p>
    <w:p w:rsidR="00267263" w:rsidRDefault="00267263" w:rsidP="00267263">
      <w:pPr>
        <w:spacing w:before="120"/>
        <w:jc w:val="both"/>
        <w:rPr>
          <w:b/>
          <w:bCs/>
        </w:rPr>
      </w:pPr>
    </w:p>
    <w:p w:rsidR="00267263" w:rsidRDefault="00267263" w:rsidP="00267263">
      <w:r>
        <w:rPr>
          <w:b/>
          <w:bCs/>
        </w:rPr>
        <w:t>10.1.</w:t>
      </w:r>
      <w:r>
        <w:t xml:space="preserve"> Tüm İmalatlarda kullanılacak malzemeler İlgili İdareye onaylatılacaktır. Onay formu olmayan malzemelerin kullanılması durumunda oluşabilecek zararlar Yükleniciye ait olacaktır. </w:t>
      </w:r>
    </w:p>
    <w:p w:rsidR="00267263" w:rsidRDefault="00267263" w:rsidP="00267263">
      <w:r>
        <w:rPr>
          <w:b/>
          <w:bCs/>
        </w:rPr>
        <w:t xml:space="preserve">10.2. </w:t>
      </w:r>
      <w:r>
        <w:t xml:space="preserve">Tüm İmalatlarda kullanılacak malzemelerin TSE ve CE Belgeli olması zorunludur. </w:t>
      </w:r>
    </w:p>
    <w:p w:rsidR="00267263" w:rsidRDefault="00267263" w:rsidP="00267263">
      <w:r>
        <w:rPr>
          <w:b/>
          <w:bCs/>
        </w:rPr>
        <w:t>10.3</w:t>
      </w:r>
      <w:proofErr w:type="gramStart"/>
      <w:r>
        <w:rPr>
          <w:b/>
          <w:bCs/>
        </w:rPr>
        <w:t>.</w:t>
      </w:r>
      <w:r>
        <w:t>.</w:t>
      </w:r>
      <w:proofErr w:type="gramEnd"/>
      <w:r>
        <w:t xml:space="preserve"> Keşif miktarları ile uygulama miktarları arasında farklılıklar olduğunda , uygulama miktarları esas alınır ve birim fiyatın uygulamada ki miktarlarının çarpımı ile </w:t>
      </w:r>
      <w:proofErr w:type="spellStart"/>
      <w:r>
        <w:t>hakedişi</w:t>
      </w:r>
      <w:proofErr w:type="spellEnd"/>
      <w:r>
        <w:t xml:space="preserve"> yapılır.</w:t>
      </w:r>
      <w:r w:rsidR="00216AD8">
        <w:t xml:space="preserve"> </w:t>
      </w:r>
      <w:r>
        <w:t>Yüklenici Birim Fiyat değişikliği ile ilgili bir talepte bulunmayacaktır.</w:t>
      </w:r>
    </w:p>
    <w:p w:rsidR="00267263" w:rsidRDefault="00267263" w:rsidP="00267263">
      <w:r>
        <w:rPr>
          <w:b/>
          <w:bCs/>
        </w:rPr>
        <w:t>10.4.</w:t>
      </w:r>
      <w:r>
        <w:t xml:space="preserve">Mevcut pozlarda miktar artması veya azalması durumunda mevcut birim fiyat ile çarpılıp keşif artışı veya azalışı olacağını Yüklenici kabul eder. </w:t>
      </w:r>
    </w:p>
    <w:p w:rsidR="00267263" w:rsidRDefault="00267263" w:rsidP="00267263">
      <w:r>
        <w:rPr>
          <w:b/>
          <w:bCs/>
        </w:rPr>
        <w:t xml:space="preserve">10.5. </w:t>
      </w:r>
      <w:r>
        <w:t>Birim Fiyatların Değişmezliği prensibi uygulanacaktır.</w:t>
      </w:r>
    </w:p>
    <w:p w:rsidR="00267263" w:rsidRDefault="00267263" w:rsidP="00267263">
      <w:r>
        <w:rPr>
          <w:b/>
          <w:bCs/>
        </w:rPr>
        <w:t>10.6.</w:t>
      </w:r>
      <w:r>
        <w:t xml:space="preserve"> Teknik Şartnamelerde belirtilmiş Ölçü Birimleri uygulanacaktır. </w:t>
      </w:r>
    </w:p>
    <w:p w:rsidR="00267263" w:rsidRDefault="00267263" w:rsidP="00267263">
      <w:r>
        <w:rPr>
          <w:b/>
          <w:bCs/>
        </w:rPr>
        <w:t xml:space="preserve">10.7. </w:t>
      </w:r>
      <w:r>
        <w:t xml:space="preserve">Birim Fiyat Kapsamında tüm maliyetlerin hesaplandığı ve Birim Fiyata yansıtıldığı kabul edilmiştir. </w:t>
      </w:r>
    </w:p>
    <w:p w:rsidR="00267263" w:rsidRDefault="00267263" w:rsidP="00267263">
      <w:r>
        <w:rPr>
          <w:b/>
          <w:bCs/>
        </w:rPr>
        <w:t xml:space="preserve">10.8. </w:t>
      </w:r>
      <w:r>
        <w:t xml:space="preserve">İlgili İdare, gerekli gördüğü takdirde, bir kısım veya tüm imalatların Birim Fiyat Analizlerini talep edebilecektir. </w:t>
      </w:r>
    </w:p>
    <w:p w:rsidR="00267263" w:rsidRDefault="00267263" w:rsidP="00267263">
      <w:r>
        <w:rPr>
          <w:b/>
          <w:bCs/>
        </w:rPr>
        <w:t xml:space="preserve">10.9. </w:t>
      </w:r>
      <w:r>
        <w:t xml:space="preserve">Birim Fiyat Analizlerindeki uyumsuzluklar gerekli durumda düzenlenecektir. </w:t>
      </w:r>
    </w:p>
    <w:p w:rsidR="00267263" w:rsidRDefault="00267263" w:rsidP="00267263">
      <w:r>
        <w:rPr>
          <w:b/>
          <w:bCs/>
        </w:rPr>
        <w:t xml:space="preserve">10.10. </w:t>
      </w:r>
      <w:r>
        <w:t xml:space="preserve">Birim Fiyat Analizlerindeki Malzeme ve/veya İşçilik fiyatlarındaki aşırı düzensizlik durumuna bağlı olarak, ilgili idare malzeme alımını kendi yapabilir. </w:t>
      </w:r>
    </w:p>
    <w:p w:rsidR="00267263" w:rsidRDefault="00267263" w:rsidP="00267263">
      <w:r>
        <w:rPr>
          <w:b/>
          <w:bCs/>
        </w:rPr>
        <w:t>10.11</w:t>
      </w:r>
      <w:r>
        <w:t xml:space="preserve">. İmalat ve/veya malzeme değişikliğinde Birim Fiyat Analizleri dikkate alınacaktır. </w:t>
      </w:r>
    </w:p>
    <w:p w:rsidR="00267263" w:rsidRDefault="00267263" w:rsidP="00267263">
      <w:r>
        <w:rPr>
          <w:b/>
          <w:bCs/>
        </w:rPr>
        <w:t xml:space="preserve">10.12. </w:t>
      </w:r>
      <w:r>
        <w:t xml:space="preserve">İlgili İdare, gerekli gördüğü takdirde, bir kısım imalatı ve/veya bir imalatın bir kısmını sözleşme kapsamından çıkarabilir. Bu sebepten dolayı Yüklenicinin herhangi bir talepte bulunma hakkı oluşmayacaktır. </w:t>
      </w:r>
    </w:p>
    <w:p w:rsidR="00267263" w:rsidRDefault="00267263" w:rsidP="00267263">
      <w:r>
        <w:rPr>
          <w:b/>
          <w:bCs/>
        </w:rPr>
        <w:lastRenderedPageBreak/>
        <w:t xml:space="preserve">10.13. </w:t>
      </w:r>
      <w:r>
        <w:t>Teknik Şartnamelerde belirtilmemiş veya eksik belirtilmiş olan konular Genel Kaideler, Fen, İlim ve Sanat kurallarına göre düzenlenir.</w:t>
      </w:r>
    </w:p>
    <w:p w:rsidR="00267263" w:rsidRDefault="00267263" w:rsidP="00267263">
      <w:r>
        <w:rPr>
          <w:b/>
          <w:bCs/>
        </w:rPr>
        <w:t xml:space="preserve">10.14. </w:t>
      </w:r>
      <w:r>
        <w:t xml:space="preserve">Yüklenici sahada iş yeri teslimi ile iş bitim süresi boyunca sigortalı çalışan teknik </w:t>
      </w:r>
      <w:r w:rsidR="00492941">
        <w:t>personel bulundurmak zorundadır</w:t>
      </w:r>
      <w:r>
        <w:t>.</w:t>
      </w:r>
      <w:r w:rsidR="00246405">
        <w:t xml:space="preserve"> </w:t>
      </w:r>
      <w:r>
        <w:t>Bulundurmadığı tespit edildiğinde, yukarıda belirtilen cezalar İdare tarafından kesilir.</w:t>
      </w:r>
    </w:p>
    <w:p w:rsidR="00267263" w:rsidRDefault="00267263" w:rsidP="00267263">
      <w:r>
        <w:rPr>
          <w:b/>
          <w:bCs/>
        </w:rPr>
        <w:t>10.15</w:t>
      </w:r>
      <w:proofErr w:type="gramStart"/>
      <w:r>
        <w:rPr>
          <w:b/>
          <w:bCs/>
        </w:rPr>
        <w:t>.</w:t>
      </w:r>
      <w:r>
        <w:t>.</w:t>
      </w:r>
      <w:proofErr w:type="gramEnd"/>
      <w:r>
        <w:t>Çalışma esnasında çevreye verilen tüm zararlardan Yüklenici sorumludur. Zararları karşılayacağını kabul ve beyan eder. (</w:t>
      </w:r>
      <w:proofErr w:type="gramStart"/>
      <w:r>
        <w:t>Belediye ,</w:t>
      </w:r>
      <w:r w:rsidR="00492941">
        <w:t xml:space="preserve"> </w:t>
      </w:r>
      <w:proofErr w:type="spellStart"/>
      <w:r w:rsidR="00492941">
        <w:t>İ</w:t>
      </w:r>
      <w:r>
        <w:t>ski</w:t>
      </w:r>
      <w:proofErr w:type="spellEnd"/>
      <w:proofErr w:type="gramEnd"/>
      <w:r w:rsidR="00492941">
        <w:t>, ,</w:t>
      </w:r>
      <w:proofErr w:type="spellStart"/>
      <w:r w:rsidR="00492941">
        <w:t>B</w:t>
      </w:r>
      <w:r>
        <w:t>edaş</w:t>
      </w:r>
      <w:proofErr w:type="spellEnd"/>
      <w:r>
        <w:t xml:space="preserve"> vs. kurumların İşverene kestiği cezalar Yüklenicinin ilk hakkedişinden düşülecektir.)</w:t>
      </w:r>
    </w:p>
    <w:p w:rsidR="00267263" w:rsidRDefault="00216AD8" w:rsidP="00267263">
      <w:r>
        <w:rPr>
          <w:b/>
          <w:bCs/>
        </w:rPr>
        <w:t>10.16</w:t>
      </w:r>
      <w:r w:rsidR="00267263">
        <w:rPr>
          <w:b/>
          <w:bCs/>
        </w:rPr>
        <w:t xml:space="preserve">. </w:t>
      </w:r>
      <w:r w:rsidR="00267263">
        <w:t xml:space="preserve">Şantiyedeki malzemelerin güvenliğinden </w:t>
      </w:r>
      <w:proofErr w:type="gramStart"/>
      <w:r w:rsidR="00267263">
        <w:t>Yüklenici  sorumludur</w:t>
      </w:r>
      <w:proofErr w:type="gramEnd"/>
      <w:r w:rsidR="00267263">
        <w:t>.</w:t>
      </w:r>
    </w:p>
    <w:p w:rsidR="00267263" w:rsidRDefault="00216AD8" w:rsidP="00267263">
      <w:r>
        <w:rPr>
          <w:b/>
          <w:bCs/>
        </w:rPr>
        <w:t>10.17</w:t>
      </w:r>
      <w:r w:rsidR="00267263">
        <w:rPr>
          <w:b/>
          <w:bCs/>
        </w:rPr>
        <w:t xml:space="preserve">. </w:t>
      </w:r>
      <w:r w:rsidR="00267263">
        <w:t>Sözleşme imza aşamasından önce Yüklenici sahada yapılacak işi yerinde keşfini yapmak zorundadır ve oluşabilecek keşif artış veya azalışlarını kabullenmiş sayılacaktır.</w:t>
      </w:r>
    </w:p>
    <w:p w:rsidR="00267263" w:rsidRDefault="00216AD8" w:rsidP="00267263">
      <w:r>
        <w:rPr>
          <w:b/>
          <w:bCs/>
        </w:rPr>
        <w:t>10.18</w:t>
      </w:r>
      <w:r w:rsidR="00267263">
        <w:rPr>
          <w:b/>
          <w:bCs/>
        </w:rPr>
        <w:t xml:space="preserve">. </w:t>
      </w:r>
      <w:proofErr w:type="gramStart"/>
      <w:r w:rsidR="00267263">
        <w:t>Yüklenici , İdareye</w:t>
      </w:r>
      <w:proofErr w:type="gramEnd"/>
      <w:r w:rsidR="00267263">
        <w:t xml:space="preserve"> işyeri teslimi yapılmadan önce iş programını iletmek zorundadır. Akabinde günlük iş programını ve faaliyet raporlarını bildirmekle yükümlüdür.</w:t>
      </w:r>
    </w:p>
    <w:p w:rsidR="00267263" w:rsidRDefault="00216AD8" w:rsidP="00267263">
      <w:r>
        <w:rPr>
          <w:b/>
          <w:bCs/>
        </w:rPr>
        <w:t>10.19</w:t>
      </w:r>
      <w:r w:rsidR="00267263">
        <w:rPr>
          <w:b/>
          <w:bCs/>
        </w:rPr>
        <w:t>.</w:t>
      </w:r>
      <w:proofErr w:type="gramStart"/>
      <w:r w:rsidR="00267263">
        <w:t>Yüklenici , Kontrol</w:t>
      </w:r>
      <w:proofErr w:type="gramEnd"/>
      <w:r w:rsidR="00267263">
        <w:t xml:space="preserve"> Makamının </w:t>
      </w:r>
      <w:proofErr w:type="spellStart"/>
      <w:r w:rsidR="00267263">
        <w:t>hakedişe</w:t>
      </w:r>
      <w:proofErr w:type="spellEnd"/>
      <w:r w:rsidR="00267263">
        <w:t xml:space="preserve"> ek istediği tüm doküman ve evrakları eklemek zorundadır. </w:t>
      </w:r>
      <w:proofErr w:type="spellStart"/>
      <w:r w:rsidR="00267263">
        <w:t>Hakedişe</w:t>
      </w:r>
      <w:proofErr w:type="spellEnd"/>
      <w:r w:rsidR="00267263">
        <w:t xml:space="preserve"> konulacak ekler ,izin /onay formları, görseller Kontrol Makamı tarafından imzalı olacak ve Yüklenici bunları arşivlemekle yükümlü olacaktır</w:t>
      </w:r>
      <w:proofErr w:type="gramStart"/>
      <w:r w:rsidR="00267263">
        <w:t>..</w:t>
      </w:r>
      <w:proofErr w:type="gramEnd"/>
    </w:p>
    <w:p w:rsidR="00267263" w:rsidRDefault="00216AD8" w:rsidP="00267263">
      <w:r>
        <w:rPr>
          <w:b/>
          <w:bCs/>
        </w:rPr>
        <w:t>10.20</w:t>
      </w:r>
      <w:r w:rsidR="00267263">
        <w:rPr>
          <w:b/>
          <w:bCs/>
        </w:rPr>
        <w:t>.</w:t>
      </w:r>
      <w:r w:rsidR="00267263">
        <w:t xml:space="preserve">Yüklenici </w:t>
      </w:r>
      <w:proofErr w:type="spellStart"/>
      <w:r w:rsidR="00267263">
        <w:t>demontaj</w:t>
      </w:r>
      <w:proofErr w:type="spellEnd"/>
      <w:r w:rsidR="00267263">
        <w:t xml:space="preserve"> ve montaj yapılacak malzemenin muhafazasından sorumludur.</w:t>
      </w:r>
    </w:p>
    <w:p w:rsidR="00267263" w:rsidRDefault="00216AD8" w:rsidP="00267263">
      <w:r>
        <w:rPr>
          <w:b/>
          <w:bCs/>
        </w:rPr>
        <w:t>10.21</w:t>
      </w:r>
      <w:r w:rsidR="00267263">
        <w:rPr>
          <w:b/>
          <w:bCs/>
        </w:rPr>
        <w:t>.</w:t>
      </w:r>
      <w:r w:rsidR="00267263">
        <w:t>Malzeme nakliyesi, beton dökülmesi vs. gibi konularda sokağı trafiğe kapatmadan bir gün önce İdare ye bilgi vermek zorundadır.</w:t>
      </w:r>
    </w:p>
    <w:p w:rsidR="00267263" w:rsidRPr="004D35A1" w:rsidRDefault="00216AD8" w:rsidP="00267263">
      <w:pPr>
        <w:rPr>
          <w:color w:val="auto"/>
        </w:rPr>
      </w:pPr>
      <w:r>
        <w:rPr>
          <w:b/>
          <w:bCs/>
          <w:color w:val="auto"/>
        </w:rPr>
        <w:t>10.22</w:t>
      </w:r>
      <w:r w:rsidR="00267263" w:rsidRPr="004D35A1">
        <w:rPr>
          <w:b/>
          <w:bCs/>
          <w:color w:val="auto"/>
        </w:rPr>
        <w:t>.</w:t>
      </w:r>
      <w:r w:rsidR="00267263" w:rsidRPr="004D35A1">
        <w:rPr>
          <w:color w:val="auto"/>
        </w:rPr>
        <w:t>Şant</w:t>
      </w:r>
      <w:r w:rsidR="00993987" w:rsidRPr="004D35A1">
        <w:rPr>
          <w:color w:val="auto"/>
        </w:rPr>
        <w:t>iye elektriği ve suyunun temini</w:t>
      </w:r>
      <w:r w:rsidR="00267263" w:rsidRPr="004D35A1">
        <w:rPr>
          <w:color w:val="auto"/>
        </w:rPr>
        <w:t xml:space="preserve"> İdareye aittir. </w:t>
      </w:r>
    </w:p>
    <w:p w:rsidR="00267263" w:rsidRPr="004D35A1" w:rsidRDefault="008C610E" w:rsidP="00267263">
      <w:pPr>
        <w:rPr>
          <w:color w:val="auto"/>
        </w:rPr>
      </w:pPr>
      <w:r>
        <w:rPr>
          <w:b/>
          <w:bCs/>
          <w:color w:val="auto"/>
        </w:rPr>
        <w:t>1</w:t>
      </w:r>
      <w:r w:rsidR="00216AD8">
        <w:rPr>
          <w:b/>
          <w:bCs/>
          <w:color w:val="auto"/>
        </w:rPr>
        <w:t>0.23</w:t>
      </w:r>
      <w:r w:rsidR="00267263" w:rsidRPr="004D35A1">
        <w:rPr>
          <w:b/>
          <w:bCs/>
          <w:color w:val="auto"/>
        </w:rPr>
        <w:t>.</w:t>
      </w:r>
      <w:r w:rsidR="00267263" w:rsidRPr="004D35A1">
        <w:rPr>
          <w:color w:val="auto"/>
        </w:rPr>
        <w:t xml:space="preserve">Yapılacak işin hacmine göre  </w:t>
      </w:r>
      <w:r w:rsidR="00993987" w:rsidRPr="004D35A1">
        <w:rPr>
          <w:color w:val="auto"/>
        </w:rPr>
        <w:t xml:space="preserve"> İdarenin onayı ile gerektiği tespit </w:t>
      </w:r>
      <w:proofErr w:type="gramStart"/>
      <w:r w:rsidR="00993987" w:rsidRPr="004D35A1">
        <w:rPr>
          <w:color w:val="auto"/>
        </w:rPr>
        <w:t>edilen ,</w:t>
      </w:r>
      <w:r w:rsidR="00267263" w:rsidRPr="004D35A1">
        <w:rPr>
          <w:color w:val="auto"/>
        </w:rPr>
        <w:t>kamp</w:t>
      </w:r>
      <w:proofErr w:type="gramEnd"/>
      <w:r w:rsidR="00267263" w:rsidRPr="004D35A1">
        <w:rPr>
          <w:color w:val="auto"/>
        </w:rPr>
        <w:t xml:space="preserve"> alanı veya şantiye alanına bırakılacak  şebeke suyu, tanker ile taşıma su, su deposu İdare tarafından Yükleniciye teslim edilir. Yüklenici bu </w:t>
      </w:r>
      <w:proofErr w:type="gramStart"/>
      <w:r w:rsidR="00267263" w:rsidRPr="004D35A1">
        <w:rPr>
          <w:color w:val="auto"/>
        </w:rPr>
        <w:t>depo ,</w:t>
      </w:r>
      <w:r w:rsidR="00993987" w:rsidRPr="004D35A1">
        <w:rPr>
          <w:color w:val="auto"/>
        </w:rPr>
        <w:t xml:space="preserve"> </w:t>
      </w:r>
      <w:r w:rsidR="00267263" w:rsidRPr="004D35A1">
        <w:rPr>
          <w:color w:val="auto"/>
        </w:rPr>
        <w:t>hidrofor</w:t>
      </w:r>
      <w:proofErr w:type="gramEnd"/>
      <w:r w:rsidR="00267263" w:rsidRPr="004D35A1">
        <w:rPr>
          <w:color w:val="auto"/>
        </w:rPr>
        <w:t xml:space="preserve"> , hidrofor panosunun , bakım onarımını  temizliğini, gerekli durumlarda nakliyesini yapmakla yükümlüdür.</w:t>
      </w:r>
    </w:p>
    <w:p w:rsidR="00267263" w:rsidRPr="004D35A1" w:rsidRDefault="00216AD8" w:rsidP="00267263">
      <w:pPr>
        <w:rPr>
          <w:color w:val="auto"/>
        </w:rPr>
      </w:pPr>
      <w:r>
        <w:rPr>
          <w:b/>
          <w:bCs/>
          <w:color w:val="auto"/>
        </w:rPr>
        <w:t>10.24</w:t>
      </w:r>
      <w:r w:rsidR="00267263" w:rsidRPr="004D35A1">
        <w:rPr>
          <w:b/>
          <w:bCs/>
          <w:color w:val="auto"/>
        </w:rPr>
        <w:t xml:space="preserve">. </w:t>
      </w:r>
      <w:r w:rsidR="00267263" w:rsidRPr="004D35A1">
        <w:rPr>
          <w:bCs/>
          <w:color w:val="auto"/>
        </w:rPr>
        <w:t>Şantiyede biriken yağmur sularının tahliyesi, kuyularda biriken suyun dalgıç pompa ile tahliyesi Yükleniciye aittir.</w:t>
      </w:r>
    </w:p>
    <w:p w:rsidR="00993987" w:rsidRDefault="00216AD8" w:rsidP="00993987">
      <w:pPr>
        <w:rPr>
          <w:bCs/>
          <w:color w:val="auto"/>
        </w:rPr>
      </w:pPr>
      <w:r>
        <w:rPr>
          <w:b/>
          <w:bCs/>
          <w:color w:val="auto"/>
        </w:rPr>
        <w:t>10.25</w:t>
      </w:r>
      <w:r w:rsidR="00993987" w:rsidRPr="004D35A1">
        <w:rPr>
          <w:b/>
          <w:bCs/>
          <w:color w:val="auto"/>
        </w:rPr>
        <w:t xml:space="preserve">. </w:t>
      </w:r>
      <w:r w:rsidR="00993987" w:rsidRPr="004D35A1">
        <w:rPr>
          <w:bCs/>
          <w:color w:val="auto"/>
        </w:rPr>
        <w:t>Şantiyede sahasında bulunan aydınlatma elemanlarının bakımı ve onarımı, yenilenmesi Yükleniciye aittir.</w:t>
      </w:r>
    </w:p>
    <w:p w:rsidR="002E212E" w:rsidRDefault="002E212E" w:rsidP="002E212E">
      <w:pPr>
        <w:rPr>
          <w:bCs/>
          <w:color w:val="auto"/>
        </w:rPr>
      </w:pPr>
      <w:r>
        <w:rPr>
          <w:b/>
          <w:bCs/>
          <w:color w:val="auto"/>
        </w:rPr>
        <w:t>10.26</w:t>
      </w:r>
      <w:r w:rsidRPr="004D35A1">
        <w:rPr>
          <w:b/>
          <w:bCs/>
          <w:color w:val="auto"/>
        </w:rPr>
        <w:t xml:space="preserve">. </w:t>
      </w:r>
      <w:r w:rsidRPr="004D35A1">
        <w:rPr>
          <w:bCs/>
          <w:color w:val="auto"/>
        </w:rPr>
        <w:t xml:space="preserve">Şantiyede sahasında bulunan </w:t>
      </w:r>
      <w:r>
        <w:rPr>
          <w:bCs/>
          <w:color w:val="auto"/>
        </w:rPr>
        <w:t xml:space="preserve">tüm temizlik işleri Yüklenici tarafından yapılacaktır. Aksi halde günlük yevmiye bedelinin, İdarenin belirlediği miktarla çarpılması ile </w:t>
      </w:r>
      <w:proofErr w:type="gramStart"/>
      <w:r>
        <w:rPr>
          <w:bCs/>
          <w:color w:val="auto"/>
        </w:rPr>
        <w:t>hakkedişten</w:t>
      </w:r>
      <w:proofErr w:type="gramEnd"/>
      <w:r>
        <w:rPr>
          <w:bCs/>
          <w:color w:val="auto"/>
        </w:rPr>
        <w:t xml:space="preserve"> ceza kesilecektir. </w:t>
      </w:r>
    </w:p>
    <w:p w:rsidR="00993987" w:rsidRDefault="00993987" w:rsidP="00993987">
      <w:pPr>
        <w:rPr>
          <w:bCs/>
          <w:color w:val="FF0000"/>
        </w:rPr>
      </w:pPr>
      <w:bookmarkStart w:id="0" w:name="_GoBack"/>
      <w:bookmarkEnd w:id="0"/>
    </w:p>
    <w:p w:rsidR="00267263" w:rsidRDefault="00267263" w:rsidP="00267263"/>
    <w:p w:rsidR="00267263" w:rsidRDefault="00E86150" w:rsidP="00267263">
      <w:pPr>
        <w:spacing w:before="120"/>
        <w:jc w:val="both"/>
        <w:rPr>
          <w:b/>
          <w:bCs/>
          <w:color w:val="auto"/>
        </w:rPr>
      </w:pPr>
      <w:r>
        <w:rPr>
          <w:b/>
          <w:bCs/>
          <w:color w:val="auto"/>
        </w:rPr>
        <w:t>Madde 11</w:t>
      </w:r>
      <w:r w:rsidR="00267263">
        <w:rPr>
          <w:b/>
          <w:bCs/>
          <w:color w:val="auto"/>
        </w:rPr>
        <w:t xml:space="preserve"> – İş Sağlığı ve Güvenliği</w:t>
      </w:r>
    </w:p>
    <w:p w:rsidR="00267263" w:rsidRPr="00CE3CAB" w:rsidRDefault="00267263" w:rsidP="00CE3CAB">
      <w:pPr>
        <w:spacing w:before="120"/>
        <w:jc w:val="both"/>
        <w:rPr>
          <w:b/>
          <w:bCs/>
          <w:color w:val="auto"/>
        </w:rPr>
      </w:pPr>
      <w:r>
        <w:rPr>
          <w:b/>
          <w:bCs/>
        </w:rPr>
        <w:t> </w:t>
      </w:r>
    </w:p>
    <w:p w:rsidR="00267263" w:rsidRDefault="001055E7" w:rsidP="00267263">
      <w:pPr>
        <w:pStyle w:val="AltBilgi"/>
      </w:pPr>
      <w:r>
        <w:rPr>
          <w:bCs w:val="0"/>
        </w:rPr>
        <w:t xml:space="preserve">11.1. </w:t>
      </w:r>
      <w:r w:rsidR="00246405" w:rsidRPr="001055E7">
        <w:rPr>
          <w:b w:val="0"/>
        </w:rPr>
        <w:t>Yüklenici çalışma yapılacak alanlarda ki tüm iş güvenliği önlemlerini almak zorundadır.</w:t>
      </w:r>
      <w:r w:rsidR="00267263">
        <w:tab/>
        <w:t xml:space="preserve">  </w:t>
      </w:r>
    </w:p>
    <w:p w:rsidR="00246405" w:rsidRDefault="001055E7" w:rsidP="00246405">
      <w:r>
        <w:rPr>
          <w:b/>
          <w:bCs/>
        </w:rPr>
        <w:t xml:space="preserve">11.2. </w:t>
      </w:r>
      <w:r w:rsidR="00246405">
        <w:t xml:space="preserve">Kazı ve dolgu çalışması yapılırken gerekli iş güvenliği ve çevre temizliği  önlemlerini almak, yükleme yapılırken malzemenin toz oluşturmaması için şantiye </w:t>
      </w:r>
      <w:proofErr w:type="gramStart"/>
      <w:r w:rsidR="00246405">
        <w:t>suyu</w:t>
      </w:r>
      <w:r w:rsidR="00216AD8">
        <w:t xml:space="preserve"> ,</w:t>
      </w:r>
      <w:r w:rsidR="003D2661">
        <w:t xml:space="preserve"> yok</w:t>
      </w:r>
      <w:proofErr w:type="gramEnd"/>
      <w:r w:rsidR="003D2661">
        <w:t xml:space="preserve"> ise tanker getirerek sula</w:t>
      </w:r>
      <w:r w:rsidR="00246405">
        <w:t>masını yapmak zorundadır.</w:t>
      </w:r>
    </w:p>
    <w:p w:rsidR="00246405" w:rsidRDefault="001055E7" w:rsidP="00246405">
      <w:r>
        <w:rPr>
          <w:b/>
          <w:bCs/>
        </w:rPr>
        <w:t xml:space="preserve">11.3. </w:t>
      </w:r>
      <w:r w:rsidR="00246405">
        <w:t>Çalışma sonrası sokak kaldırım ve tüm yol temizliklerini Yüklenici yapmakla yükümlüdür.</w:t>
      </w:r>
    </w:p>
    <w:p w:rsidR="00246405" w:rsidRDefault="001055E7" w:rsidP="00246405">
      <w:pPr>
        <w:rPr>
          <w:color w:val="auto"/>
        </w:rPr>
      </w:pPr>
      <w:r>
        <w:rPr>
          <w:b/>
          <w:bCs/>
          <w:color w:val="auto"/>
        </w:rPr>
        <w:t xml:space="preserve">11.4 </w:t>
      </w:r>
      <w:r w:rsidR="00246405" w:rsidRPr="004D35A1">
        <w:rPr>
          <w:color w:val="auto"/>
        </w:rPr>
        <w:t xml:space="preserve">Şantiye alanının Yükleniciye teslim edilmesi itibari ile ana elektrik panosu ve şantiye suyu </w:t>
      </w:r>
      <w:proofErr w:type="gramStart"/>
      <w:r w:rsidR="00246405" w:rsidRPr="004D35A1">
        <w:rPr>
          <w:color w:val="auto"/>
        </w:rPr>
        <w:t>dışında ,  elektrik</w:t>
      </w:r>
      <w:proofErr w:type="gramEnd"/>
      <w:r w:rsidR="00246405" w:rsidRPr="004D35A1">
        <w:rPr>
          <w:color w:val="auto"/>
        </w:rPr>
        <w:t xml:space="preserve"> arızalarının giderilmesi, pano bakım onarımı, elektrik kablolarının iş güvenliğe uygun şekilde spiral boru ile kılıflanması, gerekli alana şantiye saatinden su çekilmesi ,su borularının montajı taşınması, nakliyesi ve işçiliği Yükleniciye aittir.</w:t>
      </w:r>
    </w:p>
    <w:p w:rsidR="00216AD8" w:rsidRDefault="00216AD8" w:rsidP="00216AD8">
      <w:pPr>
        <w:rPr>
          <w:bCs/>
          <w:color w:val="auto"/>
        </w:rPr>
      </w:pPr>
      <w:r>
        <w:rPr>
          <w:b/>
          <w:bCs/>
          <w:color w:val="auto"/>
        </w:rPr>
        <w:t>11.5</w:t>
      </w:r>
      <w:r w:rsidRPr="004D35A1">
        <w:rPr>
          <w:b/>
          <w:bCs/>
          <w:color w:val="auto"/>
        </w:rPr>
        <w:t xml:space="preserve">. </w:t>
      </w:r>
      <w:r>
        <w:rPr>
          <w:bCs/>
          <w:color w:val="auto"/>
        </w:rPr>
        <w:t>Çalışma başlamadan önce çalışma alanında iş güvenliği ve işçi sağlığını tehdit eden noktalarda önlem alınması gerekmektedir.</w:t>
      </w:r>
    </w:p>
    <w:p w:rsidR="00246405" w:rsidRDefault="00216AD8" w:rsidP="00246405">
      <w:pPr>
        <w:rPr>
          <w:bCs/>
          <w:color w:val="auto"/>
        </w:rPr>
      </w:pPr>
      <w:r>
        <w:rPr>
          <w:b/>
          <w:bCs/>
          <w:color w:val="auto"/>
        </w:rPr>
        <w:t>11.6</w:t>
      </w:r>
      <w:r w:rsidR="00246405" w:rsidRPr="004D35A1">
        <w:rPr>
          <w:b/>
          <w:bCs/>
          <w:color w:val="auto"/>
        </w:rPr>
        <w:t xml:space="preserve">. </w:t>
      </w:r>
      <w:r w:rsidR="00246405" w:rsidRPr="004D35A1">
        <w:rPr>
          <w:bCs/>
          <w:color w:val="auto"/>
        </w:rPr>
        <w:t>Şantiyede</w:t>
      </w:r>
      <w:r w:rsidR="00246405">
        <w:rPr>
          <w:bCs/>
          <w:color w:val="auto"/>
        </w:rPr>
        <w:t xml:space="preserve">ki şaft boşluklarının </w:t>
      </w:r>
      <w:proofErr w:type="gramStart"/>
      <w:r w:rsidR="00246405">
        <w:rPr>
          <w:bCs/>
          <w:color w:val="auto"/>
        </w:rPr>
        <w:t>kapanması ,</w:t>
      </w:r>
      <w:r w:rsidR="009F01F1">
        <w:rPr>
          <w:bCs/>
          <w:color w:val="auto"/>
        </w:rPr>
        <w:t xml:space="preserve">  </w:t>
      </w:r>
      <w:r w:rsidR="00246405">
        <w:rPr>
          <w:bCs/>
          <w:color w:val="auto"/>
        </w:rPr>
        <w:t>tehlikeli</w:t>
      </w:r>
      <w:proofErr w:type="gramEnd"/>
      <w:r w:rsidR="00246405">
        <w:rPr>
          <w:bCs/>
          <w:color w:val="auto"/>
        </w:rPr>
        <w:t xml:space="preserve"> yükseklikteki (50cm)  den fazla alanlara kor</w:t>
      </w:r>
      <w:r>
        <w:rPr>
          <w:bCs/>
          <w:color w:val="auto"/>
        </w:rPr>
        <w:t>kuluk montajının yapılması, b</w:t>
      </w:r>
      <w:r w:rsidR="00246405">
        <w:rPr>
          <w:bCs/>
          <w:color w:val="auto"/>
        </w:rPr>
        <w:t>üyük boşluklara ve asansör boşluklarına iskele ile zemin oluşturulması veya file montajının yapılması işi</w:t>
      </w:r>
      <w:r>
        <w:rPr>
          <w:bCs/>
          <w:color w:val="auto"/>
        </w:rPr>
        <w:t xml:space="preserve"> malzeme ve işçilik dahil</w:t>
      </w:r>
      <w:r w:rsidR="00246405">
        <w:rPr>
          <w:bCs/>
          <w:color w:val="auto"/>
        </w:rPr>
        <w:t xml:space="preserve"> Yükleniciye aittir.</w:t>
      </w:r>
    </w:p>
    <w:p w:rsidR="00216AD8" w:rsidRDefault="00216AD8" w:rsidP="00216AD8">
      <w:pPr>
        <w:rPr>
          <w:bCs/>
          <w:color w:val="auto"/>
        </w:rPr>
      </w:pPr>
      <w:r>
        <w:rPr>
          <w:b/>
          <w:bCs/>
          <w:color w:val="auto"/>
        </w:rPr>
        <w:t>11.7</w:t>
      </w:r>
      <w:r w:rsidRPr="004D35A1">
        <w:rPr>
          <w:b/>
          <w:bCs/>
          <w:color w:val="auto"/>
        </w:rPr>
        <w:t>.</w:t>
      </w:r>
      <w:r>
        <w:rPr>
          <w:b/>
          <w:bCs/>
          <w:color w:val="auto"/>
        </w:rPr>
        <w:t xml:space="preserve"> </w:t>
      </w:r>
      <w:r>
        <w:rPr>
          <w:bCs/>
          <w:color w:val="auto"/>
        </w:rPr>
        <w:t>Yüklenici çalışma yapılacak alanda yapacağı korkuluk ve benzeri imalatlar kalıcı ve sağlam olmalıdır.</w:t>
      </w:r>
    </w:p>
    <w:p w:rsidR="001055E7" w:rsidRDefault="00216AD8" w:rsidP="00246405">
      <w:pPr>
        <w:rPr>
          <w:bCs/>
          <w:color w:val="auto"/>
        </w:rPr>
      </w:pPr>
      <w:r>
        <w:rPr>
          <w:b/>
          <w:bCs/>
          <w:color w:val="auto"/>
        </w:rPr>
        <w:t>11.8</w:t>
      </w:r>
      <w:r w:rsidR="001055E7" w:rsidRPr="004D35A1">
        <w:rPr>
          <w:b/>
          <w:bCs/>
          <w:color w:val="auto"/>
        </w:rPr>
        <w:t>.</w:t>
      </w:r>
      <w:r w:rsidR="001055E7">
        <w:rPr>
          <w:b/>
          <w:bCs/>
          <w:color w:val="auto"/>
        </w:rPr>
        <w:t xml:space="preserve"> </w:t>
      </w:r>
      <w:r w:rsidR="001055E7">
        <w:rPr>
          <w:bCs/>
          <w:color w:val="auto"/>
        </w:rPr>
        <w:t>Malzeme indirilirken veya yüklenirken yüksek katlarda kat iskelesi kurulmalıdır.</w:t>
      </w:r>
    </w:p>
    <w:p w:rsidR="001055E7" w:rsidRPr="001055E7" w:rsidRDefault="001055E7" w:rsidP="00246405">
      <w:pPr>
        <w:rPr>
          <w:bCs/>
          <w:color w:val="auto"/>
        </w:rPr>
      </w:pPr>
      <w:r>
        <w:rPr>
          <w:b/>
          <w:bCs/>
          <w:color w:val="auto"/>
        </w:rPr>
        <w:lastRenderedPageBreak/>
        <w:t>11.9</w:t>
      </w:r>
      <w:r w:rsidRPr="004D35A1">
        <w:rPr>
          <w:b/>
          <w:bCs/>
          <w:color w:val="auto"/>
        </w:rPr>
        <w:t>.</w:t>
      </w:r>
      <w:r>
        <w:rPr>
          <w:b/>
          <w:bCs/>
          <w:color w:val="auto"/>
        </w:rPr>
        <w:t xml:space="preserve"> </w:t>
      </w:r>
      <w:r>
        <w:rPr>
          <w:bCs/>
          <w:color w:val="auto"/>
        </w:rPr>
        <w:t>Şantiyede çalışacak işçilerin İş Güvenliği Eğitimlerini almış olma</w:t>
      </w:r>
      <w:r w:rsidR="00216AD8">
        <w:rPr>
          <w:bCs/>
          <w:color w:val="auto"/>
        </w:rPr>
        <w:t xml:space="preserve">sı bunun ile alakalı belgeleri </w:t>
      </w:r>
      <w:proofErr w:type="spellStart"/>
      <w:r w:rsidR="00216AD8">
        <w:rPr>
          <w:bCs/>
          <w:color w:val="auto"/>
        </w:rPr>
        <w:t>S</w:t>
      </w:r>
      <w:r>
        <w:rPr>
          <w:bCs/>
          <w:color w:val="auto"/>
        </w:rPr>
        <w:t>gk</w:t>
      </w:r>
      <w:proofErr w:type="spellEnd"/>
      <w:r>
        <w:rPr>
          <w:bCs/>
          <w:color w:val="auto"/>
        </w:rPr>
        <w:t xml:space="preserve"> işe giriş bildirgesi ile birlikte </w:t>
      </w:r>
      <w:r w:rsidR="00216AD8">
        <w:rPr>
          <w:bCs/>
          <w:color w:val="auto"/>
        </w:rPr>
        <w:t xml:space="preserve">iş yeri teslimi yapıldıktan sonra </w:t>
      </w:r>
      <w:r>
        <w:rPr>
          <w:bCs/>
          <w:color w:val="auto"/>
        </w:rPr>
        <w:t>idareye</w:t>
      </w:r>
      <w:r w:rsidR="00216AD8">
        <w:rPr>
          <w:bCs/>
          <w:color w:val="auto"/>
        </w:rPr>
        <w:t xml:space="preserve"> teslim etmek zorundadır.</w:t>
      </w:r>
      <w:r>
        <w:rPr>
          <w:bCs/>
          <w:color w:val="auto"/>
        </w:rPr>
        <w:t xml:space="preserve"> </w:t>
      </w:r>
    </w:p>
    <w:p w:rsidR="001055E7" w:rsidRDefault="001055E7" w:rsidP="00246405">
      <w:pPr>
        <w:rPr>
          <w:bCs/>
          <w:color w:val="auto"/>
        </w:rPr>
      </w:pPr>
      <w:r>
        <w:rPr>
          <w:b/>
          <w:bCs/>
          <w:color w:val="auto"/>
        </w:rPr>
        <w:t>11.10</w:t>
      </w:r>
      <w:r w:rsidRPr="004D35A1">
        <w:rPr>
          <w:b/>
          <w:bCs/>
          <w:color w:val="auto"/>
        </w:rPr>
        <w:t>.</w:t>
      </w:r>
      <w:r>
        <w:rPr>
          <w:b/>
          <w:bCs/>
          <w:color w:val="auto"/>
        </w:rPr>
        <w:t xml:space="preserve"> </w:t>
      </w:r>
      <w:r>
        <w:rPr>
          <w:bCs/>
          <w:color w:val="auto"/>
        </w:rPr>
        <w:t>Yüksekte çalışma yapılacak alanlarda çalışacak işçilerin Yüksekte Çalışma Belgesi olmak zorundadır.</w:t>
      </w:r>
    </w:p>
    <w:p w:rsidR="00216AD8" w:rsidRDefault="00216AD8" w:rsidP="00246405">
      <w:pPr>
        <w:rPr>
          <w:bCs/>
          <w:color w:val="auto"/>
        </w:rPr>
      </w:pPr>
      <w:r>
        <w:rPr>
          <w:b/>
          <w:bCs/>
          <w:color w:val="auto"/>
        </w:rPr>
        <w:t>11.11</w:t>
      </w:r>
      <w:r w:rsidRPr="004D35A1">
        <w:rPr>
          <w:b/>
          <w:bCs/>
          <w:color w:val="auto"/>
        </w:rPr>
        <w:t>.</w:t>
      </w:r>
      <w:r>
        <w:rPr>
          <w:b/>
          <w:bCs/>
          <w:color w:val="auto"/>
        </w:rPr>
        <w:t xml:space="preserve"> </w:t>
      </w:r>
      <w:r>
        <w:rPr>
          <w:bCs/>
          <w:color w:val="auto"/>
        </w:rPr>
        <w:t>Yüklenici Sah</w:t>
      </w:r>
      <w:r w:rsidR="003D2661">
        <w:rPr>
          <w:bCs/>
          <w:color w:val="auto"/>
        </w:rPr>
        <w:t>ada İş Güvenliği Eğitimi almış Teknik P</w:t>
      </w:r>
      <w:r>
        <w:rPr>
          <w:bCs/>
          <w:color w:val="auto"/>
        </w:rPr>
        <w:t>ersoneli sahada bulundurmak zorundadır. Bulundurmadığı tespit edildiğinde yukarıda belirtilen cezayı kabul edecektir.</w:t>
      </w:r>
    </w:p>
    <w:p w:rsidR="00AC3CDF" w:rsidRDefault="00216AD8">
      <w:pPr>
        <w:rPr>
          <w:bCs/>
          <w:color w:val="auto"/>
        </w:rPr>
      </w:pPr>
      <w:r>
        <w:rPr>
          <w:b/>
          <w:bCs/>
          <w:color w:val="auto"/>
        </w:rPr>
        <w:t>11.12</w:t>
      </w:r>
      <w:r w:rsidRPr="004D35A1">
        <w:rPr>
          <w:b/>
          <w:bCs/>
          <w:color w:val="auto"/>
        </w:rPr>
        <w:t>.</w:t>
      </w:r>
      <w:r>
        <w:rPr>
          <w:b/>
          <w:bCs/>
          <w:color w:val="auto"/>
        </w:rPr>
        <w:t xml:space="preserve"> </w:t>
      </w:r>
      <w:r>
        <w:rPr>
          <w:bCs/>
          <w:color w:val="auto"/>
        </w:rPr>
        <w:t xml:space="preserve">Yüklenici tarafından kazı yapılacak alanlarda </w:t>
      </w:r>
      <w:proofErr w:type="gramStart"/>
      <w:r>
        <w:rPr>
          <w:bCs/>
          <w:color w:val="auto"/>
        </w:rPr>
        <w:t>doğalgaz ,</w:t>
      </w:r>
      <w:r w:rsidR="009F01F1">
        <w:rPr>
          <w:bCs/>
          <w:color w:val="auto"/>
        </w:rPr>
        <w:t xml:space="preserve"> </w:t>
      </w:r>
      <w:r>
        <w:rPr>
          <w:bCs/>
          <w:color w:val="auto"/>
        </w:rPr>
        <w:t>su</w:t>
      </w:r>
      <w:proofErr w:type="gramEnd"/>
      <w:r>
        <w:rPr>
          <w:bCs/>
          <w:color w:val="auto"/>
        </w:rPr>
        <w:t xml:space="preserve"> elektrik vs. hatların olup olmadığı idare gözetimi ile tespit edilir  ve bu alanda yapılacak çalışmalarda   Yüklenici yetkin personel çalıştırmak zorundadır.</w:t>
      </w:r>
    </w:p>
    <w:p w:rsidR="00216AD8" w:rsidRDefault="00216AD8">
      <w:pPr>
        <w:rPr>
          <w:bCs/>
          <w:color w:val="auto"/>
        </w:rPr>
      </w:pPr>
      <w:r>
        <w:rPr>
          <w:b/>
          <w:bCs/>
          <w:color w:val="auto"/>
        </w:rPr>
        <w:t>11.13</w:t>
      </w:r>
      <w:r w:rsidRPr="004D35A1">
        <w:rPr>
          <w:b/>
          <w:bCs/>
          <w:color w:val="auto"/>
        </w:rPr>
        <w:t>.</w:t>
      </w:r>
      <w:r>
        <w:rPr>
          <w:b/>
          <w:bCs/>
          <w:color w:val="auto"/>
        </w:rPr>
        <w:t xml:space="preserve"> </w:t>
      </w:r>
      <w:r>
        <w:rPr>
          <w:bCs/>
          <w:color w:val="auto"/>
        </w:rPr>
        <w:t>Tehlike oluşturabilecek aydınlatması eksik noktalarda aydınlatma işleri Yüklenici tarafından yapılacaktır.</w:t>
      </w:r>
    </w:p>
    <w:p w:rsidR="003D2661" w:rsidRDefault="003D2661">
      <w:pPr>
        <w:rPr>
          <w:bCs/>
          <w:color w:val="auto"/>
        </w:rPr>
      </w:pPr>
      <w:r>
        <w:rPr>
          <w:b/>
          <w:bCs/>
          <w:color w:val="auto"/>
        </w:rPr>
        <w:t>11.14</w:t>
      </w:r>
      <w:r w:rsidRPr="004D35A1">
        <w:rPr>
          <w:b/>
          <w:bCs/>
          <w:color w:val="auto"/>
        </w:rPr>
        <w:t>.</w:t>
      </w:r>
      <w:r>
        <w:rPr>
          <w:b/>
          <w:bCs/>
          <w:color w:val="auto"/>
        </w:rPr>
        <w:t xml:space="preserve"> </w:t>
      </w:r>
      <w:r>
        <w:rPr>
          <w:bCs/>
          <w:color w:val="auto"/>
        </w:rPr>
        <w:t xml:space="preserve">Sahada kullanılan </w:t>
      </w:r>
      <w:proofErr w:type="gramStart"/>
      <w:r>
        <w:rPr>
          <w:bCs/>
          <w:color w:val="auto"/>
        </w:rPr>
        <w:t>projektör</w:t>
      </w:r>
      <w:proofErr w:type="gramEnd"/>
      <w:r>
        <w:rPr>
          <w:bCs/>
          <w:color w:val="auto"/>
        </w:rPr>
        <w:t xml:space="preserve"> vb. aydınlatma elemanlarının montajı iş güvenliği kurallarına uygun şekilde Yüklenici tarafından yapılacaktır.</w:t>
      </w:r>
    </w:p>
    <w:p w:rsidR="003D2661" w:rsidRDefault="003D2661">
      <w:pPr>
        <w:rPr>
          <w:bCs/>
          <w:color w:val="auto"/>
        </w:rPr>
      </w:pPr>
      <w:r>
        <w:rPr>
          <w:b/>
          <w:bCs/>
          <w:color w:val="auto"/>
        </w:rPr>
        <w:t>11.15</w:t>
      </w:r>
      <w:r w:rsidRPr="004D35A1">
        <w:rPr>
          <w:b/>
          <w:bCs/>
          <w:color w:val="auto"/>
        </w:rPr>
        <w:t>.</w:t>
      </w:r>
      <w:r>
        <w:rPr>
          <w:b/>
          <w:bCs/>
          <w:color w:val="auto"/>
        </w:rPr>
        <w:t xml:space="preserve"> </w:t>
      </w:r>
      <w:r>
        <w:rPr>
          <w:bCs/>
          <w:color w:val="auto"/>
        </w:rPr>
        <w:t>Şantiyede kullanılan elektrik kabloları ve uzatma kablolar muhakkak koruma kılıfı ile kullanılacaktır.</w:t>
      </w:r>
    </w:p>
    <w:p w:rsidR="00CE3CAB" w:rsidRDefault="003D2661" w:rsidP="00CE3CAB">
      <w:pPr>
        <w:rPr>
          <w:bCs/>
          <w:color w:val="auto"/>
        </w:rPr>
      </w:pPr>
      <w:r>
        <w:rPr>
          <w:b/>
          <w:bCs/>
          <w:color w:val="auto"/>
        </w:rPr>
        <w:t>11.16</w:t>
      </w:r>
      <w:r w:rsidRPr="004D35A1">
        <w:rPr>
          <w:b/>
          <w:bCs/>
          <w:color w:val="auto"/>
        </w:rPr>
        <w:t>.</w:t>
      </w:r>
      <w:r>
        <w:rPr>
          <w:b/>
          <w:bCs/>
          <w:color w:val="auto"/>
        </w:rPr>
        <w:t xml:space="preserve"> </w:t>
      </w:r>
      <w:r>
        <w:rPr>
          <w:bCs/>
          <w:color w:val="auto"/>
        </w:rPr>
        <w:t xml:space="preserve">Kullanılan tavan ve dış cephe </w:t>
      </w:r>
      <w:proofErr w:type="gramStart"/>
      <w:r>
        <w:rPr>
          <w:bCs/>
          <w:color w:val="auto"/>
        </w:rPr>
        <w:t>iskeleleri  İş</w:t>
      </w:r>
      <w:proofErr w:type="gramEnd"/>
      <w:r>
        <w:rPr>
          <w:bCs/>
          <w:color w:val="auto"/>
        </w:rPr>
        <w:t xml:space="preserve"> Güvenliği kurallarına uygun</w:t>
      </w:r>
      <w:r w:rsidR="00CE3CAB">
        <w:rPr>
          <w:bCs/>
          <w:color w:val="auto"/>
        </w:rPr>
        <w:t xml:space="preserve"> ve </w:t>
      </w:r>
      <w:r>
        <w:rPr>
          <w:bCs/>
          <w:color w:val="auto"/>
        </w:rPr>
        <w:t xml:space="preserve"> güvenlikli</w:t>
      </w:r>
      <w:r w:rsidR="00CE3CAB">
        <w:rPr>
          <w:bCs/>
          <w:color w:val="auto"/>
        </w:rPr>
        <w:t xml:space="preserve"> </w:t>
      </w:r>
      <w:r>
        <w:rPr>
          <w:bCs/>
          <w:color w:val="auto"/>
        </w:rPr>
        <w:t xml:space="preserve"> olmak zorundadır.</w:t>
      </w:r>
    </w:p>
    <w:p w:rsidR="00CE3CAB" w:rsidRPr="00CE3CAB" w:rsidRDefault="00CE3CAB" w:rsidP="00CE3CAB">
      <w:pPr>
        <w:rPr>
          <w:bCs/>
          <w:color w:val="auto"/>
        </w:rPr>
      </w:pPr>
      <w:r>
        <w:rPr>
          <w:b/>
          <w:bCs/>
          <w:color w:val="auto"/>
        </w:rPr>
        <w:t>11.17.</w:t>
      </w:r>
      <w:r w:rsidRPr="00CE3CAB">
        <w:rPr>
          <w:b/>
          <w:bCs/>
        </w:rPr>
        <w:t xml:space="preserve"> </w:t>
      </w:r>
      <w:r>
        <w:rPr>
          <w:b/>
          <w:bCs/>
        </w:rPr>
        <w:t xml:space="preserve"> Yapılan işin kapsamına göre  Yüklenici 6331 Sayı numaralı Kanun ve Alt yönetmeliklerine </w:t>
      </w:r>
      <w:proofErr w:type="gramStart"/>
      <w:r>
        <w:rPr>
          <w:b/>
          <w:bCs/>
        </w:rPr>
        <w:t>uyacağını ,</w:t>
      </w:r>
      <w:r w:rsidR="009E64F3">
        <w:rPr>
          <w:b/>
          <w:bCs/>
        </w:rPr>
        <w:t xml:space="preserve"> </w:t>
      </w:r>
      <w:r>
        <w:rPr>
          <w:b/>
          <w:bCs/>
        </w:rPr>
        <w:t>gerekli</w:t>
      </w:r>
      <w:proofErr w:type="gramEnd"/>
      <w:r>
        <w:rPr>
          <w:b/>
          <w:bCs/>
        </w:rPr>
        <w:t xml:space="preserve"> tedbirleri alacağını kabul ve beyan eder.</w:t>
      </w:r>
    </w:p>
    <w:p w:rsidR="003D2661" w:rsidRPr="003D2661" w:rsidRDefault="003D2661"/>
    <w:sectPr w:rsidR="003D2661" w:rsidRPr="003D2661">
      <w:pgSz w:w="11907" w:h="16840"/>
      <w:pgMar w:top="1276" w:right="708"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7263"/>
    <w:rsid w:val="000B3A1D"/>
    <w:rsid w:val="001055E7"/>
    <w:rsid w:val="00216AD8"/>
    <w:rsid w:val="00246405"/>
    <w:rsid w:val="00267263"/>
    <w:rsid w:val="00277AD0"/>
    <w:rsid w:val="002E212E"/>
    <w:rsid w:val="003D2661"/>
    <w:rsid w:val="00424563"/>
    <w:rsid w:val="00492941"/>
    <w:rsid w:val="004D35A1"/>
    <w:rsid w:val="005C0EDC"/>
    <w:rsid w:val="00706E85"/>
    <w:rsid w:val="008C610E"/>
    <w:rsid w:val="00993987"/>
    <w:rsid w:val="009E64F3"/>
    <w:rsid w:val="009F01F1"/>
    <w:rsid w:val="00AC3CDF"/>
    <w:rsid w:val="00AF29EF"/>
    <w:rsid w:val="00CE3CAB"/>
    <w:rsid w:val="00E86150"/>
    <w:rsid w:val="00F336ED"/>
    <w:rsid w:val="00FA61EF"/>
    <w:rsid w:val="00FC053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F7C3CD"/>
  <w15:chartTrackingRefBased/>
  <w15:docId w15:val="{3A023247-4199-4644-B43E-2AE8122FF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7263"/>
    <w:pPr>
      <w:overflowPunct w:val="0"/>
      <w:autoSpaceDE w:val="0"/>
      <w:autoSpaceDN w:val="0"/>
      <w:spacing w:after="0" w:line="240" w:lineRule="auto"/>
    </w:pPr>
    <w:rPr>
      <w:rFonts w:ascii="Times New Roman" w:eastAsiaTheme="minorEastAsia" w:hAnsi="Times New Roman" w:cs="Times New Roman"/>
      <w:color w:val="000000"/>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semiHidden/>
    <w:unhideWhenUsed/>
    <w:rsid w:val="00267263"/>
    <w:pPr>
      <w:tabs>
        <w:tab w:val="center" w:pos="4320"/>
        <w:tab w:val="right" w:pos="8640"/>
      </w:tabs>
    </w:pPr>
    <w:rPr>
      <w:b/>
      <w:bCs/>
    </w:rPr>
  </w:style>
  <w:style w:type="character" w:customStyle="1" w:styleId="AltBilgiChar">
    <w:name w:val="Alt Bilgi Char"/>
    <w:basedOn w:val="VarsaylanParagrafYazTipi"/>
    <w:link w:val="AltBilgi"/>
    <w:uiPriority w:val="99"/>
    <w:semiHidden/>
    <w:rsid w:val="00267263"/>
    <w:rPr>
      <w:rFonts w:ascii="Times New Roman" w:eastAsiaTheme="minorEastAsia" w:hAnsi="Times New Roman" w:cs="Times New Roman"/>
      <w:b/>
      <w:bCs/>
      <w:color w:val="000000"/>
      <w:sz w:val="24"/>
      <w:szCs w:val="24"/>
      <w:lang w:eastAsia="tr-TR"/>
    </w:rPr>
  </w:style>
  <w:style w:type="paragraph" w:styleId="GvdeMetni">
    <w:name w:val="Body Text"/>
    <w:basedOn w:val="Normal"/>
    <w:link w:val="GvdeMetniChar"/>
    <w:uiPriority w:val="99"/>
    <w:semiHidden/>
    <w:unhideWhenUsed/>
    <w:rsid w:val="00267263"/>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rsid w:val="00267263"/>
    <w:rPr>
      <w:rFonts w:ascii="Arial" w:eastAsiaTheme="minorEastAsia" w:hAnsi="Arial" w:cs="Arial"/>
      <w:b/>
      <w:bCs/>
      <w:color w:val="000000"/>
      <w:sz w:val="20"/>
      <w:szCs w:val="20"/>
      <w:lang w:eastAsia="tr-TR"/>
    </w:rPr>
  </w:style>
  <w:style w:type="character" w:customStyle="1" w:styleId="richtext">
    <w:name w:val="richtext"/>
    <w:basedOn w:val="VarsaylanParagrafYazTipi"/>
    <w:rsid w:val="002672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1926990">
      <w:bodyDiv w:val="1"/>
      <w:marLeft w:val="0"/>
      <w:marRight w:val="0"/>
      <w:marTop w:val="0"/>
      <w:marBottom w:val="0"/>
      <w:divBdr>
        <w:top w:val="none" w:sz="0" w:space="0" w:color="auto"/>
        <w:left w:val="none" w:sz="0" w:space="0" w:color="auto"/>
        <w:bottom w:val="none" w:sz="0" w:space="0" w:color="auto"/>
        <w:right w:val="none" w:sz="0" w:space="0" w:color="auto"/>
      </w:divBdr>
      <w:divsChild>
        <w:div w:id="281615070">
          <w:marLeft w:val="0"/>
          <w:marRight w:val="0"/>
          <w:marTop w:val="0"/>
          <w:marBottom w:val="0"/>
          <w:divBdr>
            <w:top w:val="none" w:sz="0" w:space="0" w:color="auto"/>
            <w:left w:val="none" w:sz="0" w:space="0" w:color="auto"/>
            <w:bottom w:val="none" w:sz="0" w:space="0" w:color="auto"/>
            <w:right w:val="none" w:sz="0" w:space="0" w:color="auto"/>
          </w:divBdr>
        </w:div>
        <w:div w:id="733164399">
          <w:marLeft w:val="0"/>
          <w:marRight w:val="0"/>
          <w:marTop w:val="0"/>
          <w:marBottom w:val="0"/>
          <w:divBdr>
            <w:top w:val="none" w:sz="0" w:space="0" w:color="auto"/>
            <w:left w:val="none" w:sz="0" w:space="0" w:color="auto"/>
            <w:bottom w:val="none" w:sz="0" w:space="0" w:color="auto"/>
            <w:right w:val="none" w:sz="0" w:space="0" w:color="auto"/>
          </w:divBdr>
          <w:divsChild>
            <w:div w:id="881601180">
              <w:marLeft w:val="0"/>
              <w:marRight w:val="0"/>
              <w:marTop w:val="0"/>
              <w:marBottom w:val="0"/>
              <w:divBdr>
                <w:top w:val="none" w:sz="0" w:space="0" w:color="auto"/>
                <w:left w:val="none" w:sz="0" w:space="0" w:color="auto"/>
                <w:bottom w:val="none" w:sz="0" w:space="0" w:color="auto"/>
                <w:right w:val="none" w:sz="0" w:space="0" w:color="auto"/>
              </w:divBdr>
            </w:div>
            <w:div w:id="890653258">
              <w:marLeft w:val="0"/>
              <w:marRight w:val="0"/>
              <w:marTop w:val="0"/>
              <w:marBottom w:val="0"/>
              <w:divBdr>
                <w:top w:val="none" w:sz="0" w:space="0" w:color="auto"/>
                <w:left w:val="none" w:sz="0" w:space="0" w:color="auto"/>
                <w:bottom w:val="none" w:sz="0" w:space="0" w:color="auto"/>
                <w:right w:val="none" w:sz="0" w:space="0" w:color="auto"/>
              </w:divBdr>
            </w:div>
            <w:div w:id="493841689">
              <w:marLeft w:val="0"/>
              <w:marRight w:val="0"/>
              <w:marTop w:val="0"/>
              <w:marBottom w:val="0"/>
              <w:divBdr>
                <w:top w:val="none" w:sz="0" w:space="0" w:color="auto"/>
                <w:left w:val="none" w:sz="0" w:space="0" w:color="auto"/>
                <w:bottom w:val="none" w:sz="0" w:space="0" w:color="auto"/>
                <w:right w:val="none" w:sz="0" w:space="0" w:color="auto"/>
              </w:divBdr>
            </w:div>
            <w:div w:id="1931618378">
              <w:marLeft w:val="0"/>
              <w:marRight w:val="0"/>
              <w:marTop w:val="0"/>
              <w:marBottom w:val="0"/>
              <w:divBdr>
                <w:top w:val="none" w:sz="0" w:space="0" w:color="auto"/>
                <w:left w:val="none" w:sz="0" w:space="0" w:color="auto"/>
                <w:bottom w:val="none" w:sz="0" w:space="0" w:color="auto"/>
                <w:right w:val="none" w:sz="0" w:space="0" w:color="auto"/>
              </w:divBdr>
            </w:div>
            <w:div w:id="1003244693">
              <w:marLeft w:val="0"/>
              <w:marRight w:val="0"/>
              <w:marTop w:val="0"/>
              <w:marBottom w:val="0"/>
              <w:divBdr>
                <w:top w:val="none" w:sz="0" w:space="0" w:color="auto"/>
                <w:left w:val="none" w:sz="0" w:space="0" w:color="auto"/>
                <w:bottom w:val="none" w:sz="0" w:space="0" w:color="auto"/>
                <w:right w:val="none" w:sz="0" w:space="0" w:color="auto"/>
              </w:divBdr>
            </w:div>
            <w:div w:id="2099793061">
              <w:marLeft w:val="0"/>
              <w:marRight w:val="0"/>
              <w:marTop w:val="0"/>
              <w:marBottom w:val="0"/>
              <w:divBdr>
                <w:top w:val="none" w:sz="0" w:space="0" w:color="auto"/>
                <w:left w:val="none" w:sz="0" w:space="0" w:color="auto"/>
                <w:bottom w:val="none" w:sz="0" w:space="0" w:color="auto"/>
                <w:right w:val="none" w:sz="0" w:space="0" w:color="auto"/>
              </w:divBdr>
            </w:div>
            <w:div w:id="1801679192">
              <w:marLeft w:val="0"/>
              <w:marRight w:val="0"/>
              <w:marTop w:val="0"/>
              <w:marBottom w:val="0"/>
              <w:divBdr>
                <w:top w:val="none" w:sz="0" w:space="0" w:color="auto"/>
                <w:left w:val="none" w:sz="0" w:space="0" w:color="auto"/>
                <w:bottom w:val="none" w:sz="0" w:space="0" w:color="auto"/>
                <w:right w:val="none" w:sz="0" w:space="0" w:color="auto"/>
              </w:divBdr>
            </w:div>
            <w:div w:id="1423066368">
              <w:marLeft w:val="0"/>
              <w:marRight w:val="0"/>
              <w:marTop w:val="0"/>
              <w:marBottom w:val="0"/>
              <w:divBdr>
                <w:top w:val="none" w:sz="0" w:space="0" w:color="auto"/>
                <w:left w:val="none" w:sz="0" w:space="0" w:color="auto"/>
                <w:bottom w:val="none" w:sz="0" w:space="0" w:color="auto"/>
                <w:right w:val="none" w:sz="0" w:space="0" w:color="auto"/>
              </w:divBdr>
            </w:div>
            <w:div w:id="513156142">
              <w:marLeft w:val="0"/>
              <w:marRight w:val="0"/>
              <w:marTop w:val="0"/>
              <w:marBottom w:val="0"/>
              <w:divBdr>
                <w:top w:val="none" w:sz="0" w:space="0" w:color="auto"/>
                <w:left w:val="none" w:sz="0" w:space="0" w:color="auto"/>
                <w:bottom w:val="none" w:sz="0" w:space="0" w:color="auto"/>
                <w:right w:val="none" w:sz="0" w:space="0" w:color="auto"/>
              </w:divBdr>
            </w:div>
            <w:div w:id="277108884">
              <w:marLeft w:val="0"/>
              <w:marRight w:val="0"/>
              <w:marTop w:val="0"/>
              <w:marBottom w:val="0"/>
              <w:divBdr>
                <w:top w:val="none" w:sz="0" w:space="0" w:color="auto"/>
                <w:left w:val="none" w:sz="0" w:space="0" w:color="auto"/>
                <w:bottom w:val="none" w:sz="0" w:space="0" w:color="auto"/>
                <w:right w:val="none" w:sz="0" w:space="0" w:color="auto"/>
              </w:divBdr>
            </w:div>
            <w:div w:id="1473206075">
              <w:marLeft w:val="0"/>
              <w:marRight w:val="0"/>
              <w:marTop w:val="0"/>
              <w:marBottom w:val="0"/>
              <w:divBdr>
                <w:top w:val="none" w:sz="0" w:space="0" w:color="auto"/>
                <w:left w:val="none" w:sz="0" w:space="0" w:color="auto"/>
                <w:bottom w:val="none" w:sz="0" w:space="0" w:color="auto"/>
                <w:right w:val="none" w:sz="0" w:space="0" w:color="auto"/>
              </w:divBdr>
            </w:div>
            <w:div w:id="400299993">
              <w:marLeft w:val="0"/>
              <w:marRight w:val="0"/>
              <w:marTop w:val="0"/>
              <w:marBottom w:val="0"/>
              <w:divBdr>
                <w:top w:val="none" w:sz="0" w:space="0" w:color="auto"/>
                <w:left w:val="none" w:sz="0" w:space="0" w:color="auto"/>
                <w:bottom w:val="none" w:sz="0" w:space="0" w:color="auto"/>
                <w:right w:val="none" w:sz="0" w:space="0" w:color="auto"/>
              </w:divBdr>
            </w:div>
            <w:div w:id="1649937712">
              <w:marLeft w:val="0"/>
              <w:marRight w:val="0"/>
              <w:marTop w:val="0"/>
              <w:marBottom w:val="0"/>
              <w:divBdr>
                <w:top w:val="none" w:sz="0" w:space="0" w:color="auto"/>
                <w:left w:val="none" w:sz="0" w:space="0" w:color="auto"/>
                <w:bottom w:val="none" w:sz="0" w:space="0" w:color="auto"/>
                <w:right w:val="none" w:sz="0" w:space="0" w:color="auto"/>
              </w:divBdr>
            </w:div>
            <w:div w:id="1681738442">
              <w:marLeft w:val="0"/>
              <w:marRight w:val="0"/>
              <w:marTop w:val="0"/>
              <w:marBottom w:val="0"/>
              <w:divBdr>
                <w:top w:val="none" w:sz="0" w:space="0" w:color="auto"/>
                <w:left w:val="none" w:sz="0" w:space="0" w:color="auto"/>
                <w:bottom w:val="none" w:sz="0" w:space="0" w:color="auto"/>
                <w:right w:val="none" w:sz="0" w:space="0" w:color="auto"/>
              </w:divBdr>
            </w:div>
            <w:div w:id="1217163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173</TotalTime>
  <Pages>4</Pages>
  <Words>1582</Words>
  <Characters>9024</Characters>
  <Application>Microsoft Office Word</Application>
  <DocSecurity>0</DocSecurity>
  <Lines>75</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Selman ERCAN</dc:creator>
  <cp:keywords/>
  <dc:description/>
  <cp:lastModifiedBy>Selman ERCAN</cp:lastModifiedBy>
  <cp:revision>17</cp:revision>
  <dcterms:created xsi:type="dcterms:W3CDTF">2024-09-12T05:26:00Z</dcterms:created>
  <dcterms:modified xsi:type="dcterms:W3CDTF">2025-03-13T10:45:00Z</dcterms:modified>
</cp:coreProperties>
</file>